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公衆浴場法</w:t>
        <w:br/>
        <w:t>（昭和二十三年法律第百三十九号）</w:t>
      </w:r>
    </w:p>
    <w:p>
      <w:pPr>
        <w:pStyle w:val="Heading4"/>
      </w:pPr>
      <w:r>
        <w:t>第一条</w:t>
      </w:r>
    </w:p>
    <w:p>
      <w:r>
        <w:t>この法律で「公衆浴場」とは、温湯、潮湯又は温泉その他を使用して、公衆を入浴させる施設をいう。</w:t>
      </w:r>
    </w:p>
    <w:p>
      <w:pPr>
        <w:pStyle w:val="Heading5"/>
        <w:ind w:left="440"/>
      </w:pPr>
      <w:r>
        <w:t>２</w:t>
      </w:r>
    </w:p>
    <w:p>
      <w:pPr>
        <w:ind w:left="440"/>
      </w:pPr>
      <w:r>
        <w:t>この法律で「浴場業」とは、都道府県知事（保健所を設置する市又は特別区にあつては、市長又は区長。以下同じ。）の許可を受けて、業として公衆浴場を経営することをいう。</w:t>
      </w:r>
    </w:p>
    <w:p>
      <w:pPr>
        <w:pStyle w:val="Heading4"/>
      </w:pPr>
      <w:r>
        <w:t>第二条</w:t>
      </w:r>
    </w:p>
    <w:p>
      <w:r>
        <w:t>業として公衆浴場を経営しようとする者は、都道府県知事の許可を受けなければならない。</w:t>
      </w:r>
    </w:p>
    <w:p>
      <w:pPr>
        <w:pStyle w:val="Heading5"/>
        <w:ind w:left="440"/>
      </w:pPr>
      <w:r>
        <w:t>２</w:t>
      </w:r>
    </w:p>
    <w:p>
      <w:pPr>
        <w:ind w:left="440"/>
      </w:pPr>
      <w:r>
        <w:t>都道府県知事は、公衆浴場の設置の場所若しくはその構造設備が、公衆衛生上不適当であると認めるとき又はその設置の場所が配置の適正を欠くと認めるときは、前項の許可を与えないことができる。</w:t>
      </w:r>
    </w:p>
    <w:p>
      <w:pPr>
        <w:pStyle w:val="Heading5"/>
        <w:ind w:left="440"/>
      </w:pPr>
      <w:r>
        <w:t>３</w:t>
      </w:r>
    </w:p>
    <w:p>
      <w:pPr>
        <w:ind w:left="440"/>
      </w:pPr>
      <w:r>
        <w:t>前項の設置の場所の配置の基準については、都道府県（保健所を設置する市又は特別区にあつては、市又は特別区。以下同じ。）が条例で、これを定める。</w:t>
      </w:r>
    </w:p>
    <w:p>
      <w:pPr>
        <w:pStyle w:val="Heading5"/>
        <w:ind w:left="440"/>
      </w:pPr>
      <w:r>
        <w:t>４</w:t>
      </w:r>
    </w:p>
    <w:p>
      <w:pPr>
        <w:ind w:left="440"/>
      </w:pPr>
      <w:r>
        <w:t>都道府県知事は、第二項の規定の趣旨にかんがみて必要があると認めるときは、第一項の許可に必要な条件を附することができる。</w:t>
      </w:r>
    </w:p>
    <w:p>
      <w:pPr>
        <w:pStyle w:val="Heading4"/>
      </w:pPr>
      <w:r>
        <w:t>第二条の二</w:t>
      </w:r>
    </w:p>
    <w:p>
      <w:r>
        <w:t>浴場業を営む者（以下「営業者」という。）について相続、合併又は分割（当該浴場業を承継させるものに限る。）があつたときは、相続人（相続人が二人以上ある場合において、その全員の同意により当該浴場業を承継すべき相続人を選定したときは、その者）、合併後存続する法人若しくは合併により設立した法人又は分割により当該浴場業を承継した法人は、営業者の地位を承継する。</w:t>
      </w:r>
    </w:p>
    <w:p>
      <w:pPr>
        <w:pStyle w:val="Heading5"/>
        <w:ind w:left="440"/>
      </w:pPr>
      <w:r>
        <w:t>２</w:t>
      </w:r>
    </w:p>
    <w:p>
      <w:pPr>
        <w:ind w:left="440"/>
      </w:pPr>
      <w:r>
        <w:t>前項の規定により営業者の地位を承継した者は、遅滞なく、その事実を証する書面を添えて、その旨を都道府県知事に届け出なければならない。</w:t>
      </w:r>
    </w:p>
    <w:p>
      <w:pPr>
        <w:pStyle w:val="Heading4"/>
      </w:pPr>
      <w:r>
        <w:t>第三条</w:t>
      </w:r>
    </w:p>
    <w:p>
      <w:r>
        <w:t>営業者は、公衆浴場について、換気、採光、照明、保温及び清潔その他入浴者の衛生及び風紀に必要な措置を講じなければならない。</w:t>
      </w:r>
    </w:p>
    <w:p>
      <w:pPr>
        <w:pStyle w:val="Heading5"/>
        <w:ind w:left="440"/>
      </w:pPr>
      <w:r>
        <w:t>２</w:t>
      </w:r>
    </w:p>
    <w:p>
      <w:pPr>
        <w:ind w:left="440"/>
      </w:pPr>
      <w:r>
        <w:t>前項の措置の基準については、都道府県が条例で、これを定める。</w:t>
      </w:r>
    </w:p>
    <w:p>
      <w:pPr>
        <w:pStyle w:val="Heading4"/>
      </w:pPr>
      <w:r>
        <w:t>第四条</w:t>
      </w:r>
    </w:p>
    <w:p>
      <w:r>
        <w:t>営業者は伝染性の疾病にかかつている者と認められる者に対しては、その入浴を拒まなければならない。</w:t>
      </w:r>
    </w:p>
    <w:p>
      <w:pPr>
        <w:pStyle w:val="Heading4"/>
      </w:pPr>
      <w:r>
        <w:t>第五条</w:t>
      </w:r>
    </w:p>
    <w:p>
      <w:r>
        <w:t>入浴者は、公衆浴場において、浴そヽ</w:t>
        <w:br/>
        <w:br/>
        <w:t>うヽ</w:t>
        <w:br/>
        <w:t>内を著しく不潔にし、その他公衆衛生に害を及ぼす虞のある行為をしてはならない。</w:t>
      </w:r>
    </w:p>
    <w:p>
      <w:pPr>
        <w:pStyle w:val="Heading5"/>
        <w:ind w:left="440"/>
      </w:pPr>
      <w:r>
        <w:t>２</w:t>
      </w:r>
    </w:p>
    <w:p>
      <w:pPr>
        <w:ind w:left="440"/>
      </w:pPr>
      <w:r>
        <w:t>営業者又は公衆浴場の管理者は、前項の行為をする者に対して、その行為を制止しなければならない。</w:t>
      </w:r>
    </w:p>
    <w:p>
      <w:pPr>
        <w:pStyle w:val="Heading4"/>
      </w:pPr>
      <w:r>
        <w:t>第六条</w:t>
      </w:r>
    </w:p>
    <w:p>
      <w:r>
        <w:t>都道府県知事は、必要があると認めるときは、営業者その他の関係者から必要な報告を求め、又は当該職員に公衆浴場に立ち入り、第二条第四項の規定により付した条件の遵守若しくは第三条第一項の規定による措置の実施の状況を検査させることができる。</w:t>
      </w:r>
    </w:p>
    <w:p>
      <w:pPr>
        <w:pStyle w:val="Heading5"/>
        <w:ind w:left="440"/>
      </w:pPr>
      <w:r>
        <w:t>２</w:t>
      </w:r>
    </w:p>
    <w:p>
      <w:pPr>
        <w:ind w:left="440"/>
      </w:pPr>
      <w:r>
        <w:t>当該職員が前項の規定により立入検査をする場合においては、その身分を示す証票を携帯し、且つ、関係人の請求があるときは、これを呈示しなければならない。</w:t>
      </w:r>
    </w:p>
    <w:p>
      <w:pPr>
        <w:pStyle w:val="Heading4"/>
      </w:pPr>
      <w:r>
        <w:t>第七条</w:t>
      </w:r>
    </w:p>
    <w:p>
      <w:r>
        <w:t>都道府県知事は、営業者が、第二条第四項の規定により附した条件又は第三条第一項の規定に違反したときは、第二条第一項の許可を取り消し、又は期間を定めて営業の停止を命ずることができる。</w:t>
      </w:r>
    </w:p>
    <w:p>
      <w:pPr>
        <w:pStyle w:val="Heading5"/>
        <w:ind w:left="440"/>
      </w:pPr>
      <w:r>
        <w:t>２</w:t>
      </w:r>
    </w:p>
    <w:p>
      <w:pPr>
        <w:ind w:left="440"/>
      </w:pPr>
      <w:r>
        <w:t>前項の規定による許可の取消しに係る聴聞の期日における審理は、公開により行わなければならない。</w:t>
      </w:r>
    </w:p>
    <w:p>
      <w:pPr>
        <w:pStyle w:val="Heading4"/>
      </w:pPr>
      <w:r>
        <w:t>第八条</w:t>
      </w:r>
    </w:p>
    <w:p>
      <w:r>
        <w:t>次の各号の一に該当する者は、これを六月以下の懲役又は一万円以下の罰金に処する。</w:t>
      </w:r>
    </w:p>
    <w:p>
      <w:pPr>
        <w:pStyle w:val="Heading6"/>
        <w:ind w:left="880"/>
      </w:pPr>
      <w:r>
        <w:t>一</w:t>
      </w:r>
    </w:p>
    <w:p>
      <w:pPr>
        <w:ind w:left="880"/>
      </w:pPr>
      <w:r>
        <w:t>第二条第一項の規定に違反した者</w:t>
      </w:r>
    </w:p>
    <w:p>
      <w:pPr>
        <w:pStyle w:val="Heading6"/>
        <w:ind w:left="880"/>
      </w:pPr>
      <w:r>
        <w:t>二</w:t>
      </w:r>
    </w:p>
    <w:p>
      <w:pPr>
        <w:ind w:left="880"/>
      </w:pPr>
      <w:r>
        <w:t>第七条第一項の規定による命令に違反した者</w:t>
      </w:r>
    </w:p>
    <w:p>
      <w:pPr>
        <w:pStyle w:val="Heading4"/>
      </w:pPr>
      <w:r>
        <w:t>第九条</w:t>
      </w:r>
    </w:p>
    <w:p>
      <w:r>
        <w:t>第六条第一項の規定による報告をせず、若しくは虚偽の報告をし、又は当該職員の立入検査を拒み、妨げ、若しくは忌避した者は、これを二千円以下の罰金に処する。</w:t>
      </w:r>
    </w:p>
    <w:p>
      <w:pPr>
        <w:pStyle w:val="Heading4"/>
      </w:pPr>
      <w:r>
        <w:t>第十条</w:t>
      </w:r>
    </w:p>
    <w:p>
      <w:r>
        <w:t>次の各号の一に該当する者は、これを拘留又は科料に処する。</w:t>
      </w:r>
    </w:p>
    <w:p>
      <w:pPr>
        <w:pStyle w:val="Heading6"/>
        <w:ind w:left="880"/>
      </w:pPr>
      <w:r>
        <w:t>一</w:t>
      </w:r>
    </w:p>
    <w:p>
      <w:pPr>
        <w:ind w:left="880"/>
      </w:pPr>
      <w:r>
        <w:t>第四条又は第五条第二項の規定に違反した者</w:t>
      </w:r>
    </w:p>
    <w:p>
      <w:pPr>
        <w:pStyle w:val="Heading6"/>
        <w:ind w:left="880"/>
      </w:pPr>
      <w:r>
        <w:t>二</w:t>
      </w:r>
    </w:p>
    <w:p>
      <w:pPr>
        <w:ind w:left="880"/>
      </w:pPr>
      <w:r>
        <w:t>第四条の規定により営業者が拒んだにもかかわらず入浴した者又は第五条第一項の規定に違反した者</w:t>
      </w:r>
    </w:p>
    <w:p>
      <w:pPr>
        <w:pStyle w:val="Heading4"/>
      </w:pPr>
      <w:r>
        <w:t>第十一条</w:t>
      </w:r>
    </w:p>
    <w:p>
      <w:r>
        <w:t>法人の代表者又は法人若しくは人の代理人、使用人その他の従業者が、その法人又は人の業務に関して、第八条、第九条又は前条第一号の違反行為をしたときは、行為者を罰する外、その法人又は人に対しても、各本条の罰金又は科料を科する。</w:t>
      </w:r>
    </w:p>
    <w:p>
      <w:r>
        <w:br w:type="page"/>
      </w:r>
    </w:p>
    <w:p>
      <w:pPr>
        <w:pStyle w:val="Heading1"/>
      </w:pPr>
      <w:r>
        <w:t>附　則</w:t>
      </w:r>
    </w:p>
    <w:p>
      <w:pPr>
        <w:pStyle w:val="Heading4"/>
      </w:pPr>
      <w:r>
        <w:t>第十二条</w:t>
      </w:r>
    </w:p>
    <w:p>
      <w:r>
        <w:t>この法律は、昭和二十三年七月十五日から、これを施行する。</w:t>
      </w:r>
    </w:p>
    <w:p>
      <w:pPr>
        <w:pStyle w:val="Heading4"/>
      </w:pPr>
      <w:r>
        <w:t>第十三条</w:t>
      </w:r>
    </w:p>
    <w:p>
      <w:r>
        <w:t>この法律施行の際、現に従前の命令の規定により営業の許可を受け、又は営業の届出をして、浴場業を営んでいる者は、第二条第一項の許可を受けたものとみなす。</w:t>
      </w:r>
    </w:p>
    <w:p>
      <w:pPr>
        <w:pStyle w:val="Heading4"/>
      </w:pPr>
      <w:r>
        <w:t>第十四条</w:t>
      </w:r>
    </w:p>
    <w:p>
      <w:r>
        <w:t>昭和二十三年一月一日から、この法律施行の日までに、新たに浴場業を営み、この法律施行の際現に浴場業を営んでいる者は、この法律施行の日から、二月間は、第二条第一項の規定にかかわらず、引き続き浴場業を営むことができる。</w:t>
      </w:r>
    </w:p>
    <w:p>
      <w:pPr>
        <w:pStyle w:val="Heading5"/>
        <w:ind w:left="440"/>
      </w:pPr>
      <w:r>
        <w:t>２</w:t>
      </w:r>
    </w:p>
    <w:p>
      <w:pPr>
        <w:ind w:left="440"/>
      </w:pPr>
      <w:r>
        <w:t>前項の規定に該当する者は、この法律施行後二月以内に、都道府県知事にその旨を届け出なければならない。</w:t>
      </w:r>
    </w:p>
    <w:p>
      <w:pPr>
        <w:pStyle w:val="Heading5"/>
        <w:ind w:left="440"/>
      </w:pPr>
      <w:r>
        <w:t>３</w:t>
      </w:r>
    </w:p>
    <w:p>
      <w:pPr>
        <w:ind w:left="440"/>
      </w:pPr>
      <w:r>
        <w:t>前項の届出をした者は、第二条第一項の許可を受けたものとみなす。</w:t>
      </w:r>
    </w:p>
    <w:p>
      <w:r>
        <w:br w:type="page"/>
      </w:r>
    </w:p>
    <w:p>
      <w:pPr>
        <w:pStyle w:val="Heading1"/>
      </w:pPr>
      <w:r>
        <w:t>附　則（昭和二五年三月二八日法律第二六号）</w:t>
      </w:r>
    </w:p>
    <w:p>
      <w:r>
        <w:t>この法律は、昭和二十五年四月一日から施行する。</w:t>
      </w:r>
    </w:p>
    <w:p>
      <w:r>
        <w:br w:type="page"/>
      </w:r>
    </w:p>
    <w:p>
      <w:pPr>
        <w:pStyle w:val="Heading1"/>
      </w:pPr>
      <w:r>
        <w:t>附　則（昭和二五年五月一七日法律第一八七号）</w:t>
      </w:r>
    </w:p>
    <w:p>
      <w:r>
        <w:t>この法律は、公布の日から施行する。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則（昭和三九年六月三〇日法律第一二一号）</w:t>
      </w:r>
    </w:p>
    <w:p>
      <w:r>
        <w:t>この法律は、公布の日から起算して一箇月を経過した日から施行する。</w:t>
      </w:r>
    </w:p>
    <w:p>
      <w:pPr>
        <w:pStyle w:val="Heading5"/>
        <w:ind w:left="440"/>
      </w:pPr>
      <w:r>
        <w:t>２</w:t>
      </w:r>
    </w:p>
    <w:p>
      <w:pPr>
        <w:ind w:left="440"/>
      </w:pPr>
      <w:r>
        <w:t>この法律の施行前に第二条第一項の規定によりなされた許可に附された条件は、この法律による改正後の同条第四項の規定により附された条件とみなす。</w:t>
      </w:r>
    </w:p>
    <w:p>
      <w:r>
        <w:br w:type="page"/>
      </w:r>
    </w:p>
    <w:p>
      <w:pPr>
        <w:pStyle w:val="Heading1"/>
      </w:pPr>
      <w:r>
        <w:t>附　則（昭和五四年一二月二五日法律第七〇号）</w:t>
      </w:r>
    </w:p>
    <w:p>
      <w:r>
        <w:t>この法律は、公布の日から施行する。</w:t>
      </w:r>
    </w:p>
    <w:p>
      <w:pPr>
        <w:pStyle w:val="Heading6"/>
        <w:ind w:left="880"/>
      </w:pPr>
      <w:r>
        <w:t>一</w:t>
      </w:r>
    </w:p>
    <w:p>
      <w:pPr>
        <w:ind w:left="880"/>
      </w:pPr>
      <w:r>
        <w:t>第一条から第四条まで及び次項から附則第四項まで</w:t>
      </w:r>
    </w:p>
    <w:p>
      <w:pPr>
        <w:pStyle w:val="Heading5"/>
        <w:ind w:left="440"/>
      </w:pPr>
      <w:r>
        <w:t>２</w:t>
      </w:r>
    </w:p>
    <w:p>
      <w:pPr>
        <w:ind w:left="440"/>
      </w:pPr>
      <w:r>
        <w:t>第一条から第四条までの規定の施行前に都道府県知事がした許可等の処分その他の行為又はこれらの規定の施行の際現に都道府県知事に対して行つている許可の申請その他の行為で、これらの規定の施行の日以後において保健所を設置する市の長が管理し、及び執行することとなる事務に係るものは、これらの規定の施行の日以後においては、保健所を設置する市の長のした許可等の処分その他の行為又は保健所を設置する市の長に対して行つた許可の申請その他の行為とみなす。</w:t>
      </w:r>
    </w:p>
    <w:p>
      <w:pPr>
        <w:pStyle w:val="Heading5"/>
        <w:ind w:left="440"/>
      </w:pPr>
      <w:r>
        <w:t>９</w:t>
      </w:r>
    </w:p>
    <w:p>
      <w:pPr>
        <w:ind w:left="440"/>
      </w:pPr>
      <w:r>
        <w:t>この法律（附則第一項各号に掲げる規定については、当該各規定）の施行前にした行為及び附則第六項又は第七項の規定により従前の例によることとされる場合におけるこの法律の施行後にした行為に対する罰則の適用については、なお従前の例による。</w:t>
      </w:r>
    </w:p>
    <w:p>
      <w:r>
        <w:br w:type="page"/>
      </w:r>
    </w:p>
    <w:p>
      <w:pPr>
        <w:pStyle w:val="Heading1"/>
      </w:pPr>
      <w:r>
        <w:t>附　則（昭和六〇年一二月二四日法律第一〇二号）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第七条から第九条までの規定</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　則（昭和六二年九月二六日法律第九八号）</w:t>
      </w:r>
    </w:p>
    <w:p>
      <w:pPr>
        <w:pStyle w:val="Heading4"/>
      </w:pPr>
      <w:r>
        <w:t>第一条（施行期日）</w:t>
      </w:r>
    </w:p>
    <w:p>
      <w:r>
        <w:t>この法律は、公布の日から起算して一年を超えない範囲内において政令で定める日から施行する。</w:t>
      </w:r>
    </w:p>
    <w:p>
      <w:pPr>
        <w:pStyle w:val="Heading4"/>
      </w:pPr>
      <w:r>
        <w:t>第七条（経過措置）</w:t>
      </w:r>
    </w:p>
    <w:p>
      <w:r>
        <w:t>この法律の施行前にした行為及び前条の規定によりなおその効力を有することとされる場合におけるこの法律の施行後にした行為に対する罰則の適用については、なお従前の例による。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ヽ</w:t>
        <w:br/>
        <w:t>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第二十条（公衆浴場法の一部改正に伴う経過措置）</w:t>
      </w:r>
    </w:p>
    <w:p>
      <w:r>
        <w:t>第二十七条の規定の施行の日から起算して一年を超えない期間内において、同条の規定による改正後の公衆浴場法（以下この条において「新公衆浴場法」という。）第二条第三項の規定に基づく保健所を設置する市（地域保健法第五条第一項の規定に基づく政令で定める市をいう。以下この条において同じ。）又は特別区の条例が制定施行されるまでの間は、当該保健所を設置する市又は特別区の属する都道府県が新公衆浴場法第二条第三項の規定に基づき条例で定める基準は、当該保健所を設置する市又は特別区が同項の規定に基づき条例で定める基準とみなす。</w:t>
      </w:r>
    </w:p>
    <w:p>
      <w:pPr>
        <w:pStyle w:val="Heading5"/>
        <w:ind w:left="440"/>
      </w:pPr>
      <w:r>
        <w:t>２</w:t>
      </w:r>
    </w:p>
    <w:p>
      <w:pPr>
        <w:ind w:left="440"/>
      </w:pPr>
      <w:r>
        <w:t>第二十七条の規定の施行の日から起算して一年を超えない期間内において、新公衆浴場法第三条第二項の規定に基づく保健所を設置する市又は特別区の条例が制定施行されるまでの間は、当該保健所を設置する市又は特別区の属する都道府県が同項の規定に基づき条例で定める基準は、当該保健所を設置する市又は特別区が同項の規定に基づき条例で定める基準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公衆浴場法</w:t>
      <w:br/>
      <w:tab/>
      <w:t>（昭和二十三年法律第百三十九号）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公衆浴場法（昭和二十三年法律第百三十九号）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