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公衆等脅迫目的の犯罪行為のための資金等の提供等の処罰に関する法律</w:t>
        <w:br/>
        <w:t>（平成十四年法律第六十七号）</w:t>
      </w:r>
    </w:p>
    <w:p>
      <w:pPr>
        <w:pStyle w:val="Heading4"/>
      </w:pPr>
      <w:r>
        <w:t>第一条（定義）</w:t>
      </w:r>
    </w:p>
    <w:p>
      <w:r>
        <w:t>この法律において「公衆等脅迫目的の犯罪行為」とは、公衆又は国若しくは地方公共団体若しくは外国政府等（外国の政府若しくは地方公共団体又は条約その他の国際約束により設立された国際機関をいう。）を脅迫する目的をもって行われる犯罪行為であって、次の各号のいずれかに該当するものをいう。</w:t>
      </w:r>
    </w:p>
    <w:p>
      <w:pPr>
        <w:pStyle w:val="Heading6"/>
        <w:ind w:left="880"/>
      </w:pPr>
      <w:r>
        <w:t>一</w:t>
      </w:r>
    </w:p>
    <w:p>
      <w:pPr>
        <w:ind w:left="880"/>
      </w:pPr>
      <w:r>
        <w:t>人を殺害し、若しくは凶器の使用その他人の身体に重大な危害を及ぼす方法によりその身体を傷害し、又は人を略取し、若しくは誘拐し、若しくは人質にする行為</w:t>
      </w:r>
    </w:p>
    <w:p>
      <w:pPr>
        <w:pStyle w:val="Heading6"/>
        <w:ind w:left="880"/>
      </w:pPr>
      <w:r>
        <w:t>二</w:t>
      </w:r>
    </w:p>
    <w:p>
      <w:pPr>
        <w:ind w:left="880"/>
      </w:pPr>
    </w:p>
    <w:p>
      <w:pPr>
        <w:pStyle w:val="Heading6"/>
        <w:ind w:left="880"/>
      </w:pPr>
      <w:r>
        <w:t>三</w:t>
      </w:r>
    </w:p>
    <w:p>
      <w:pPr>
        <w:ind w:left="880"/>
      </w:pPr>
      <w:r>
        <w:t>爆発物を爆発させ、放火し、又はその他次に掲げるものに重大な危害を及ぼす方法により、これを破壊し、その他これに重大な損傷を与える行為</w:t>
      </w:r>
    </w:p>
    <w:p>
      <w:pPr>
        <w:pStyle w:val="Heading4"/>
      </w:pPr>
      <w:r>
        <w:t>第二条（公衆等脅迫目的の犯罪行為を実行しようとする者による資金等を提供させる行為）</w:t>
      </w:r>
    </w:p>
    <w:p>
      <w:r>
        <w:t>公衆等脅迫目的の犯罪行為を実行しようとする者が、その実行のために利用する目的で、資金若しくはその実行に資するその他利益（資金以外の土地、建物、物品、役務その他の利益をいう。以下同じ。）の提供を勧誘し、若しくは要請し、又はその他の方法により、これらの資金又はその他利益を提供させたときは、十年以下の懲役又は千万円以下の罰金に処する。</w:t>
      </w:r>
    </w:p>
    <w:p>
      <w:pPr>
        <w:pStyle w:val="Heading5"/>
        <w:ind w:left="440"/>
      </w:pPr>
      <w:r>
        <w:t>２</w:t>
      </w:r>
    </w:p>
    <w:p>
      <w:pPr>
        <w:ind w:left="440"/>
      </w:pPr>
      <w:r>
        <w:t>前項の罪の未遂は、罰する。</w:t>
      </w:r>
    </w:p>
    <w:p>
      <w:pPr>
        <w:pStyle w:val="Heading4"/>
      </w:pPr>
      <w:r>
        <w:t>第三条（公衆等脅迫目的の犯罪行為を実行しようとする者以外の者による資金等の提供等）</w:t>
      </w:r>
    </w:p>
    <w:p>
      <w:r>
        <w:t>公衆等脅迫目的の犯罪行為の実行を容易にする目的で、これを実行しようとする者に対し、資金又はその実行に資するその他利益を提供した者は、十年以下の懲役又は千万円以下の罰金に処する。</w:t>
      </w:r>
    </w:p>
    <w:p>
      <w:pPr>
        <w:pStyle w:val="Heading5"/>
        <w:ind w:left="440"/>
      </w:pPr>
      <w:r>
        <w:t>２</w:t>
      </w:r>
    </w:p>
    <w:p>
      <w:pPr>
        <w:ind w:left="440"/>
      </w:pPr>
      <w:r>
        <w:t>公衆等脅迫目的の犯罪行為の実行を容易にする目的で、当該公衆等脅迫目的の犯罪行為に係る前項の罪を実行しようとする者に対し、資金又は当該公衆等脅迫目的の犯罪行為の実行に資するその他利益を提供した者は、七年以下の懲役又は七百万円以下の罰金に処する。</w:t>
      </w:r>
    </w:p>
    <w:p>
      <w:pPr>
        <w:pStyle w:val="Heading5"/>
        <w:ind w:left="440"/>
      </w:pPr>
      <w:r>
        <w:t>３</w:t>
      </w:r>
    </w:p>
    <w:p>
      <w:pPr>
        <w:ind w:left="440"/>
      </w:pPr>
      <w:r>
        <w:t>前項後段に規定するもののほか、第一項の罪を実行しようとする者が、その実行のために利用する目的で、資金若しくはその実行に資するその他利益の提供を勧誘し、若しくは要請し、又はその他の方法により、これらの資金又はその他利益を提供させたときは、五年以下の懲役又は五百万円以下の罰金に処する。</w:t>
      </w:r>
    </w:p>
    <w:p>
      <w:pPr>
        <w:pStyle w:val="Heading5"/>
        <w:ind w:left="440"/>
      </w:pPr>
      <w:r>
        <w:t>４</w:t>
      </w:r>
    </w:p>
    <w:p>
      <w:pPr>
        <w:ind w:left="440"/>
      </w:pPr>
      <w:r>
        <w:t>前三項の罪の未遂は、罰する。</w:t>
      </w:r>
    </w:p>
    <w:p>
      <w:pPr>
        <w:pStyle w:val="Heading4"/>
      </w:pPr>
      <w:r>
        <w:t>第四条</w:t>
      </w:r>
    </w:p>
    <w:p>
      <w:r>
        <w:t>前条第一項の罪の実行を容易にする目的で、これを実行しようとする者に対し、資金又はその実行に資するその他利益を提供した者は、五年以下の懲役又は五百万円以下の罰金に処する。</w:t>
      </w:r>
    </w:p>
    <w:p>
      <w:pPr>
        <w:pStyle w:val="Heading5"/>
        <w:ind w:left="440"/>
      </w:pPr>
      <w:r>
        <w:t>２</w:t>
      </w:r>
    </w:p>
    <w:p>
      <w:pPr>
        <w:ind w:left="440"/>
      </w:pPr>
      <w:r>
        <w:t>前項の罪の未遂は、罰する。</w:t>
      </w:r>
    </w:p>
    <w:p>
      <w:pPr>
        <w:pStyle w:val="Heading4"/>
      </w:pPr>
      <w:r>
        <w:t>第五条</w:t>
      </w:r>
    </w:p>
    <w:p>
      <w:r>
        <w:t>前二条に規定するもののほか、公衆等脅迫目的の犯罪行為の実行のために利用されるものとして、資金又はその他利益を提供した者は、二年以下の懲役又は二百万円以下の罰金に処する。</w:t>
      </w:r>
    </w:p>
    <w:p>
      <w:pPr>
        <w:pStyle w:val="Heading5"/>
        <w:ind w:left="440"/>
      </w:pPr>
      <w:r>
        <w:t>２</w:t>
      </w:r>
    </w:p>
    <w:p>
      <w:pPr>
        <w:ind w:left="440"/>
      </w:pPr>
      <w:r>
        <w:t>第三条に規定するもののほか、公衆等脅迫目的の犯罪行為の実行のために利用されるものとして、資金若しくはその他利益の提供を勧誘し、若しくは要請し、又はその他の方法により、これらの資金又はその他利益を提供させた者も、前項と同様とする。</w:t>
      </w:r>
    </w:p>
    <w:p>
      <w:pPr>
        <w:pStyle w:val="Heading5"/>
        <w:ind w:left="440"/>
      </w:pPr>
      <w:r>
        <w:t>３</w:t>
      </w:r>
    </w:p>
    <w:p>
      <w:pPr>
        <w:ind w:left="440"/>
      </w:pPr>
      <w:r>
        <w:t>前二項の罪の未遂は、罰する。</w:t>
      </w:r>
    </w:p>
    <w:p>
      <w:pPr>
        <w:pStyle w:val="Heading4"/>
      </w:pPr>
      <w:r>
        <w:t>第六条（自首）</w:t>
      </w:r>
    </w:p>
    <w:p>
      <w:r>
        <w:t>第二条から前条までの罪を犯した者が当該罪に係る公衆等脅迫目的の犯罪行為の実行の着手前に自首したときは、その刑を減軽し、又は免除する。</w:t>
      </w:r>
    </w:p>
    <w:p>
      <w:pPr>
        <w:pStyle w:val="Heading4"/>
      </w:pPr>
      <w:r>
        <w:t>第七条（国外犯）</w:t>
      </w:r>
    </w:p>
    <w:p>
      <w:r>
        <w:t>第二条から第五条までの罪は、刑法（明治四十年法律第四十五号）第三条及び第四条の二の例に従う。</w:t>
      </w:r>
    </w:p>
    <w:p>
      <w:pPr>
        <w:pStyle w:val="Heading4"/>
      </w:pPr>
      <w:r>
        <w:t>第八条（両罰規定）</w:t>
      </w:r>
    </w:p>
    <w:p>
      <w:r>
        <w:t>法人の代表者又は法人若しくは人の代理人、使用人その他の従業者が、その法人又は人の業務に関して第二条から第五条までの罪を犯したときは、行為者を罰するほか、その法人又は人に対しても各本条の罰金刑を科する。</w:t>
      </w:r>
    </w:p>
    <w:p>
      <w:r>
        <w:br w:type="page"/>
      </w:r>
    </w:p>
    <w:p>
      <w:pPr>
        <w:pStyle w:val="Heading1"/>
      </w:pPr>
      <w:r>
        <w:t>附　則</w:t>
      </w:r>
    </w:p>
    <w:p>
      <w:r>
        <w:t>この法律は、公布の日から起算して二十日を経過した日から施行する。</w:t>
      </w:r>
    </w:p>
    <w:p>
      <w:pPr>
        <w:pStyle w:val="Heading5"/>
        <w:ind w:left="440"/>
      </w:pPr>
      <w:r>
        <w:t>２</w:t>
      </w:r>
    </w:p>
    <w:p>
      <w:pPr>
        <w:ind w:left="440"/>
      </w:pPr>
      <w:r>
        <w:t>第七条の規定（刑法第四条の二に係る部分に限る。）は、前項ただし書に規定する規定の施行の日以後に日本国について効力を生ずる条約により日本国外において犯したときであっても罰すべきものとされる罪に限り適用する。</w:t>
      </w:r>
    </w:p>
    <w:p>
      <w:r>
        <w:br w:type="page"/>
      </w:r>
    </w:p>
    <w:p>
      <w:pPr>
        <w:pStyle w:val="Heading1"/>
      </w:pPr>
      <w:r>
        <w:t>附　則（平成二六年一一月二一日法律第一一三号）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公衆等脅迫目的の犯罪行為のための資金等の提供等の処罰に関する法律</w:t>
      <w:br/>
      <w:tab/>
      <w:t>（平成十四年法律第六十七号）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公衆等脅迫目的の犯罪行為のための資金等の提供等の処罰に関する法律（平成十四年法律第六十七号）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