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内閣府及び農林水産省の所管する法令に係る民間事業者等が行う書面の保存等における情報通信の技術の利用に関する法律施行規則</w:t>
        <w:br/>
        <w:t>（平成十七年内閣府・農林水産省令第三号）</w:t>
      </w:r>
    </w:p>
    <w:p>
      <w:pPr>
        <w:pStyle w:val="Heading4"/>
      </w:pPr>
      <w:r>
        <w:t>第一条（趣旨）</w:t>
      </w:r>
    </w:p>
    <w:p>
      <w:r>
        <w:t>民間事業者等が、内閣府及び農林水産省の所管する法令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法第三条第一項の主務省令で定める保存は、別表第一の上欄に掲げる法令の同表の下欄に掲げる規定による書面の保存とする。</w:t>
      </w:r>
    </w:p>
    <w:p>
      <w:pPr>
        <w:pStyle w:val="Heading4"/>
      </w:pPr>
      <w:r>
        <w:t>第四条（電磁的記録による保存）</w:t>
      </w:r>
    </w:p>
    <w:p>
      <w:r>
        <w:t>民間事業者等は、法第三条第一項の規定により別表第一の上欄に掲げる法令の同表の下欄に掲げる規定による書面の保存に代えて当該書面に係る電磁的記録の保存を行う場合においては、次に掲げる方法により保存を行わなければならない。</w:t>
      </w:r>
    </w:p>
    <w:p>
      <w:pPr>
        <w:pStyle w:val="Heading6"/>
        <w:ind w:left="880"/>
      </w:pPr>
      <w:r>
        <w:t>一</w:t>
      </w:r>
    </w:p>
    <w:p>
      <w:pPr>
        <w:ind w:left="880"/>
      </w:pPr>
      <w:r>
        <w:t>作成された電磁的記録を民間事業者等の使用に係る電子計算機に備えられたファイルに記録する方法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た情報をスキャナ（これに準ずる画像読取装置を含む。）により読み取ってできた電磁的記録を民間事業者等の使用に係る電子計算機に備えられたファイルに記録する方法又は磁気ディスク等をもって調製するファイルにより保存する方法</w:t>
      </w:r>
    </w:p>
    <w:p>
      <w:pPr>
        <w:pStyle w:val="Heading5"/>
        <w:ind w:left="440"/>
      </w:pPr>
      <w:r>
        <w:t>２</w:t>
      </w:r>
    </w:p>
    <w:p>
      <w:pPr>
        <w:ind w:left="440"/>
      </w:pPr>
      <w:r>
        <w:t>前項各号に掲げる方法は、電磁的記録により記録された事項を必要に応じ民間事業者等の使用に係る電子計算機の映像面及び紙面に直ちに表示できるものでなければならない。</w:t>
      </w:r>
    </w:p>
    <w:p>
      <w:pPr>
        <w:pStyle w:val="Heading5"/>
        <w:ind w:left="440"/>
      </w:pPr>
      <w:r>
        <w:t>３</w:t>
      </w:r>
    </w:p>
    <w:p>
      <w:pPr>
        <w:ind w:left="440"/>
      </w:pPr>
      <w:r>
        <w:t>別表第一の上欄に掲げる法令の同表の下欄に掲げる規定により同一内容の書面を二以上の事務所等（事務所、事業所その他これらに準ずるものをいう。以下同じ。）に保存をしなければならないとされている民間事業者等が、第一項の規定により、当該二以上の事務所等のうち、一の事務所等に当該書面に係る電磁的記録の保存を行うとともに、当該電磁的記録に記録されている事項を他の事務所等に備え付けた電子計算機の映像面及び紙面に表示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法第四条第一項の主務省令で定める作成は、別表第二の上欄に掲げる法令の同表の下欄に掲げる規定による書面の作成とする。</w:t>
      </w:r>
    </w:p>
    <w:p>
      <w:pPr>
        <w:pStyle w:val="Heading4"/>
      </w:pPr>
      <w:r>
        <w:t>第六条（電磁的記録による作成）</w:t>
      </w:r>
    </w:p>
    <w:p>
      <w:r>
        <w:t>民間事業者等は、法第四条第一項の規定により別表第二の上欄に掲げる法令の同表の下欄に掲げる規定による書面の作成に代えて当該書面に係る電磁的記録の作成を行う場合において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上欄に掲げる法令の同表の下欄に掲げる規定による書面の作成において記載すべき事項とされた署名等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法第五条第一項の主務省令で定める縦覧等は、別表第三の上欄に掲げる法令の同表の下欄に掲げる規定による書面の縦覧等とする。</w:t>
      </w:r>
    </w:p>
    <w:p>
      <w:pPr>
        <w:pStyle w:val="Heading4"/>
      </w:pPr>
      <w:r>
        <w:t>第九条（電磁的記録による縦覧等）</w:t>
      </w:r>
    </w:p>
    <w:p>
      <w:r>
        <w:t>民間事業者等は、法第五条第一項の規定により別表第三の上欄に掲げる法令の同表の下欄に掲げる規定による書面の縦覧等に代えて当該書面に係る電磁的記録に記録されている事項の縦覧等を行う場合においては、当該事項を民間事業者等の事務所等に備え付けた電子計算機の映像面又は紙面に表示する方法により縦覧等を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法第六条第一項の主務省令で定める交付等は、別表第四の上欄に掲げる法令の同表の下欄に掲げる規定による書面の交付等とする。</w:t>
      </w:r>
    </w:p>
    <w:p>
      <w:pPr>
        <w:pStyle w:val="Heading4"/>
      </w:pPr>
      <w:r>
        <w:t>第十一条（電磁的記録による交付等）</w:t>
      </w:r>
    </w:p>
    <w:p>
      <w:r>
        <w:t>民間事業者等は、法第六条第一項の規定により別表第四の上欄に掲げる法令の同表の下欄に掲げる規定による書面の交付等に代えて当該書面に係る電磁的記録に記録されている事項の交付等を行う場合においては、次に掲げる方法により交付等を行わなければならない。</w:t>
      </w:r>
    </w:p>
    <w:p>
      <w:pPr>
        <w:pStyle w:val="Heading6"/>
        <w:ind w:left="880"/>
      </w:pPr>
      <w:r>
        <w:t>一</w:t>
      </w:r>
    </w:p>
    <w:p>
      <w:pPr>
        <w:ind w:left="880"/>
      </w:pPr>
      <w:r>
        <w:t>電子情報処理組織（民間事業者等の使用に係る電子計算機と交付等の相手方の使用に係る電子計算機とを電気通信回線で接続した電子情報処理組織をいう。）を使用する方法のうちイ又はロに掲げるもの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前項各号に掲げる方法は、交付等の相手方がファイルへの記録を出力することにより書面を作成することができるものでなければならない。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Heading6"/>
        <w:ind w:left="880"/>
      </w:pPr>
      <w:r>
        <w:t>一</w:t>
      </w:r>
    </w:p>
    <w:p>
      <w:pPr>
        <w:ind w:left="880"/>
      </w:pPr>
      <w:r>
        <w:t>前条第一項各号に掲げる方法のうち民間事業者等が用いるもの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　則（平成一九年六月二二日内閣府・農林水産省令第七号）</w:t>
      </w:r>
    </w:p>
    <w:p>
      <w:r>
        <w:t>この命令は、公布の日から施行する。</w:t>
      </w:r>
    </w:p>
    <w:p>
      <w:r>
        <w:br w:type="page"/>
      </w:r>
    </w:p>
    <w:p>
      <w:pPr>
        <w:pStyle w:val="Heading1"/>
      </w:pPr>
      <w:r>
        <w:t>附　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内閣府及び農林水産省の所管する法令に係る民間事業者等が行う書面の保存等における情報通信の技術の利用に関する法律施行規則</w:t>
      <w:br/>
      <w:tab/>
      <w:t>（平成十七年内閣府・農林水産省令第三号）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内閣府及び農林水産省の所管する法令に係る民間事業者等が行う書面の保存等における情報通信の技術の利用に関する法律施行規則（平成十七年内閣府・農林水産省令第三号）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