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再就職等監視委員会事務局組織規則</w:t>
        <w:br/>
        <w:t>（平成二十年内閣府令第八十五号）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再就職等監視委員会事務局に、参事官一人を置く。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参事官は、命を受けて局務に関する重要事項の調査審議に参画する。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この府令は、国家公務員法等の一部を改正する法律（平成十九年法律第百八号）の施行の日（平成二十年十二月三十一日）から施行する。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再就職等監視委員会事務局組織規則</w:t>
      <w:br/>
      <w:tab/>
      <w:t>（平成二十年内閣府令第八十五号）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再就職等監視委員会事務局組織規則（平成二十年内閣府令第八十五号）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