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化学物質の審査及び製造等の規制に関する法律第五十四条の規定により地方環境事務所長に委任する権限を定める省令</w:t>
        <w:br/>
        <w:t>（平成十七年環境省令第二十四号）</w:t>
      </w:r>
    </w:p>
    <w:p>
      <w:r>
        <w:t>化学物質の審査及び製造等の規制に関する法律（以下「法」という。）に規定する環境大臣の権限のうち、次に掲げるものは、地方環境事務所長に委任する。</w:t>
      </w:r>
    </w:p>
    <w:p>
      <w:pPr>
        <w:pStyle w:val="Heading6"/>
        <w:ind w:left="880"/>
      </w:pPr>
      <w:r>
        <w:t>一</w:t>
      </w:r>
    </w:p>
    <w:p>
      <w:pPr>
        <w:ind w:left="880"/>
      </w:pPr>
      <w:r>
        <w:t>法第四十三条第一項に規定する権限（法第四十四条第一項に規定する権限の行使に係るものに限る。）</w:t>
      </w:r>
    </w:p>
    <w:p>
      <w:pPr>
        <w:pStyle w:val="Heading6"/>
        <w:ind w:left="880"/>
      </w:pPr>
      <w:r>
        <w:t>二</w:t>
      </w:r>
    </w:p>
    <w:p>
      <w:pPr>
        <w:ind w:left="880"/>
      </w:pPr>
      <w:r>
        <w:t>法第四十四条第一項に規定する権限</w:t>
      </w:r>
    </w:p>
    <w:p>
      <w:r>
        <w:br w:type="page"/>
      </w:r>
    </w:p>
    <w:p>
      <w:pPr>
        <w:pStyle w:val="Heading1"/>
      </w:pPr>
      <w:r>
        <w:t>附　則</w:t>
      </w:r>
    </w:p>
    <w:p>
      <w:r>
        <w:t>この省令は、平成十七年十月一日から施行する。</w:t>
      </w:r>
    </w:p>
    <w:p>
      <w:r>
        <w:br w:type="page"/>
      </w:r>
    </w:p>
    <w:p>
      <w:pPr>
        <w:pStyle w:val="Heading1"/>
      </w:pPr>
      <w:r>
        <w:t>附　則（平成二二年四月一日環境省令第六号）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化学物質の審査及び製造等の規制に関する法律第五十四条の規定により地方環境事務所長に委任する権限を定める省令</w:t>
      <w:br/>
      <w:tab/>
      <w:t>（平成十七年環境省令第二十四号）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化学物質の審査及び製造等の規制に関する法律第五十四条の規定により地方環境事務所長に委任する権限を定める省令（平成十七年環境省令第二十四号）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