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厚生年金保険の保険給付及び保険料の納付の特例等に関する法律</w:t>
        <w:br/>
        <w:t>（平成十九年法律第百三十一号）</w:t>
      </w:r>
    </w:p>
    <w:p>
      <w:pPr>
        <w:pStyle w:val="Heading4"/>
      </w:pPr>
      <w:r>
        <w:t>第一条（保険給付等に関する特例等）</w:t>
      </w:r>
    </w:p>
    <w:p>
      <w:r>
        <w:t>厚生年金保険法（昭和二十九年法律第百十五号）第二十八条の四第三項の規定による諮問に応じた社会保障審議会（同法第百条の九第一項又は第二項の規定により同法第二十八条の四に規定する厚生労働大臣の権限が地方厚生局長又は地方厚生支局長に委任された場合にあっては、同法第百条の九第三項の規定により読み替えて適用する同法第二十八条の四第三項に規定する地方厚生局に置かれる政令で定める審議会。以下この項及び第十五条において同じ。）の調査審議の結果として、同法第二十七条に規定する事業主が、同法第八十四条第一項又は第二項の規定により被保険者の負担すべき保険料を控除した事実があるにもかかわらず、当該被保険者に係る同法第八十二条第二項の保険料を納付する義務を履行したことが明らかでない場合（当該保険料（以下「未納保険料」という。）を徴収する権利が時効によって消滅する前に同法第二十七条の規定による届出若しくは同法第三十一条第一項の規定による確認の請求又は同法第二十八条の二第一項（同条第二項及び第三項において準用する場合を含む。次項において同じ。）の規定による訂正の請求があった場合を除き、未納保険料を徴収する権利が時効によって消滅している場合に限る。）に該当するとの社会保障審議会の意見があった場合には、厚生労働大臣は、当該意見を尊重し、遅滞なく、未納保険料に係る期間を有する者（以下「特例対象者」という。）に係る同法の規定による被保険者の資格の取得及び喪失の確認又は標準報酬月額若しくは標準賞与額の改定若しくは決定（以下この条及び次条において「確認等」という。）を行うものとする。</w:t>
        <w:br/>
        <w:t>ただし、特例対象者が、当該事業主が当該義務を履行していないことを知り、又は知り得る状態であったと認められる場合には、この限りでない。</w:t>
      </w:r>
    </w:p>
    <w:p>
      <w:pPr>
        <w:pStyle w:val="Heading5"/>
        <w:ind w:left="440"/>
      </w:pPr>
      <w:r>
        <w:t>２</w:t>
      </w:r>
    </w:p>
    <w:p>
      <w:pPr>
        <w:ind w:left="440"/>
      </w:pPr>
      <w:r>
        <w:t>前項に定めるもののほか、厚生年金保険法第二十七条に規定する事業主が、同法第八十四条第一項又は第二項の規定により被保険者の負担すべき保険料を控除した事実があるにもかかわらず、当該被保険者に係る同法第八十二条第二項の保険料を納付する義務を履行したことが明らかでない場合（未納保険料を徴収する権利が時効によって消滅する前に同法第二十七条の規定による届出若しくは同法第三十一条第一項の規定による確認の請求又は同法第二十八条の二第一項の規定による訂正の請求があった場合を除き、未納保険料を徴収する権利が時効によって消滅している場合に限る。）に該当する場合として厚生労働省令で定める場合に該当すると認められる場合には、厚生労働大臣は、特例対象者に係る確認等を行うことができる。</w:t>
        <w:br/>
        <w:t>ただし、特例対象者が、当該事業主が当該義務を履行していないことを知り、又は知り得る状態であったと認められる場合には、この限りでない。</w:t>
      </w:r>
    </w:p>
    <w:p>
      <w:pPr>
        <w:pStyle w:val="Heading5"/>
        <w:ind w:left="440"/>
      </w:pPr>
      <w:r>
        <w:t>３</w:t>
      </w:r>
    </w:p>
    <w:p>
      <w:pPr>
        <w:ind w:left="440"/>
      </w:pPr>
      <w:r>
        <w:t>厚生労働大臣は、前項の厚生労働省令を定め、又は変更しようとするときは、あらかじめ、社会保障審議会に諮問しなければならない。</w:t>
      </w:r>
    </w:p>
    <w:p>
      <w:pPr>
        <w:pStyle w:val="Heading5"/>
        <w:ind w:left="440"/>
      </w:pPr>
      <w:r>
        <w:t>４</w:t>
      </w:r>
    </w:p>
    <w:p>
      <w:pPr>
        <w:ind w:left="440"/>
      </w:pPr>
      <w:r>
        <w:t>厚生労働大臣は、特例対象者に係る確認等を行ったときは、厚生年金保険法第二十八条の規定により記録した事項の訂正を行うものとする。</w:t>
      </w:r>
    </w:p>
    <w:p>
      <w:pPr>
        <w:pStyle w:val="Heading5"/>
        <w:ind w:left="440"/>
      </w:pPr>
      <w:r>
        <w:t>５</w:t>
      </w:r>
    </w:p>
    <w:p>
      <w:pPr>
        <w:ind w:left="440"/>
      </w:pPr>
      <w:r>
        <w:t>前項の訂正が行われた場合における厚生年金保険法第七十五条ただし書の規定（他の法令において引用し、又は準用する場合を含む。）の適用については、未納保険料を徴収する権利が時効によって消滅する前に同法第二十七条の規定による届出があったものとし、厚生労働大臣が確認等を行った特例対象者の厚生年金保険の被保険者であった期間について同法による保険給付（これに相当する給付を含む。以下同じ。）を行うものとする。</w:t>
      </w:r>
    </w:p>
    <w:p>
      <w:pPr>
        <w:pStyle w:val="Heading5"/>
        <w:ind w:left="440"/>
      </w:pPr>
      <w:r>
        <w:t>６</w:t>
      </w:r>
    </w:p>
    <w:p>
      <w:pPr>
        <w:ind w:left="440"/>
      </w:pPr>
      <w:r>
        <w:t>前二項の場合において、国民年金法（昭和三十四年法律第百四十一号）の規定を適用するときは、前項に規定する期間の計算の基礎となった月に係る同法第七条第一項第二号に規定する第二号被保険者としての国民年金の被保険者期間については、同法第五条第一項に規定する保険料納付済期間に算入し、同法第十四条の規定により記録した事項の訂正を行うものとする。</w:t>
      </w:r>
    </w:p>
    <w:p>
      <w:pPr>
        <w:pStyle w:val="Heading5"/>
        <w:ind w:left="440"/>
      </w:pPr>
      <w:r>
        <w:t>７</w:t>
      </w:r>
    </w:p>
    <w:p>
      <w:pPr>
        <w:ind w:left="440"/>
      </w:pPr>
      <w:r>
        <w:t>前三項の場合において、厚生年金保険の保険給付及び国民年金の給付に係る時効の特例等に関する法律（平成十九年法律第百十一号）第一条及び第二条（これらの規定を同法附則第二条において準用する場合を含む。）の規定を適用するときは、未納保険料を徴収する権利が時効によって消滅する前に、厚生年金保険法第二十七条の規定による届出があったものとする。</w:t>
      </w:r>
    </w:p>
    <w:p>
      <w:pPr>
        <w:pStyle w:val="Heading5"/>
        <w:ind w:left="440"/>
      </w:pPr>
      <w:r>
        <w:t>８</w:t>
      </w:r>
    </w:p>
    <w:p>
      <w:pPr>
        <w:ind w:left="440"/>
      </w:pPr>
      <w:r>
        <w:t>厚生労働大臣は、特例対象者に係る確認等を行ったときは、厚生年金保険法第二十九条第一項の規定にかかわらず、当該特例対象者、当該特例対象者を使用し、又は使用していた第一項又は第二項の事業主（以下「特定事業主」という。）その他の厚生労働省令で定める者に対し、同条第一項の規定による通知を行うものとする。</w:t>
        <w:br/>
        <w:t>この場合においては、同条第二項から第四項までの規定は、適用しない。</w:t>
      </w:r>
    </w:p>
    <w:p>
      <w:pPr>
        <w:pStyle w:val="Heading5"/>
        <w:ind w:left="440"/>
      </w:pPr>
      <w:r>
        <w:t>９</w:t>
      </w:r>
    </w:p>
    <w:p>
      <w:pPr>
        <w:ind w:left="440"/>
      </w:pPr>
      <w:r>
        <w:t>厚生労働大臣は、前項の特例対象者、当該特例対象者を使用し、又は使用していた特定事業主その他の厚生労働省令で定める者の所在が明らかでない場合その他やむを得ない事情のため同項の通知をすることができない場合においては、同項の通知に代えて、厚生年金保険法第二十九条第五項の規定による公告を行うものとする。</w:t>
      </w:r>
    </w:p>
    <w:p>
      <w:pPr>
        <w:pStyle w:val="Heading4"/>
      </w:pPr>
      <w:r>
        <w:t>第二条（特例納付保険料の納付等）</w:t>
      </w:r>
    </w:p>
    <w:p>
      <w:r>
        <w:t>厚生労働大臣が特例対象者に係る確認等を行った場合には、当該特例対象者を使用し、又は使用していた特定事業主（当該特定事業主の事業を承継する者及び当該特定事業主であった個人を含む。以下「対象事業主」という。）は、厚生労働省令で定めるところにより、特例納付保険料として、未納保険料に相当する額に厚生労働省令で定める額を加算した額を納付することができる。</w:t>
      </w:r>
    </w:p>
    <w:p>
      <w:pPr>
        <w:pStyle w:val="Heading5"/>
        <w:ind w:left="440"/>
      </w:pPr>
      <w:r>
        <w:t>２</w:t>
      </w:r>
    </w:p>
    <w:p>
      <w:pPr>
        <w:ind w:left="440"/>
      </w:pPr>
      <w:r>
        <w:t>厚生労働大臣は、対象事業主に対して、前項の特例納付保険料（以下「特例納付保険料」という。）の納付を勧奨しなければならない。</w:t>
        <w:br/>
        <w:t>ただし、やむを得ない事情のため当該勧奨を行うことができない場合は、この限りでない。</w:t>
      </w:r>
    </w:p>
    <w:p>
      <w:pPr>
        <w:pStyle w:val="Heading5"/>
        <w:ind w:left="440"/>
      </w:pPr>
      <w:r>
        <w:t>３</w:t>
      </w:r>
    </w:p>
    <w:p>
      <w:pPr>
        <w:ind w:left="440"/>
      </w:pPr>
      <w:r>
        <w:t>第一項の場合において、対象事業主（法人である対象事業主に限る。）に係る事業が廃止されているときその他やむを得ない事情のため前項の規定による勧奨を行うことができないときは、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と認められる者を含む。）であった者は、厚生労働省令で定めるところにより、特例納付保険料を納付することができる。</w:t>
      </w:r>
    </w:p>
    <w:p>
      <w:pPr>
        <w:pStyle w:val="Heading5"/>
        <w:ind w:left="440"/>
      </w:pPr>
      <w:r>
        <w:t>４</w:t>
      </w:r>
    </w:p>
    <w:p>
      <w:pPr>
        <w:ind w:left="440"/>
      </w:pPr>
      <w:r>
        <w:t>厚生労働大臣は、第二項の規定による勧奨を行うことができない場合においては、前項の役員であった者に対して、特例納付保険料の納付を勧奨しなければならない。</w:t>
        <w:br/>
        <w:t>ただし、やむを得ない事情のため当該勧奨を行うことができない場合は、この限りでない。</w:t>
      </w:r>
    </w:p>
    <w:p>
      <w:pPr>
        <w:pStyle w:val="Heading5"/>
        <w:ind w:left="440"/>
      </w:pPr>
      <w:r>
        <w:t>５</w:t>
      </w:r>
    </w:p>
    <w:p>
      <w:pPr>
        <w:ind w:left="440"/>
      </w:pPr>
      <w:r>
        <w:t>厚生労働大臣は、次条の規定による公表を行う前に第二項又は前項の規定による勧奨を行う場合（特例対象者に係る厚生年金保険法第八十二条第二項の保険料を納付する義務が履行されたかどうか明らかでないと認められる場合において第二項又は前項の規定による勧奨を行うときを除く。）には、対象事業主又は第三項の役員であった者に対して、厚生労働大臣が定める期限までに次項の規定による申出を行わないときは次条の規定による公表を行う旨を、併せて通知するものとする。</w:t>
      </w:r>
    </w:p>
    <w:p>
      <w:pPr>
        <w:pStyle w:val="Heading5"/>
        <w:ind w:left="440"/>
      </w:pPr>
      <w:r>
        <w:t>６</w:t>
      </w:r>
    </w:p>
    <w:p>
      <w:pPr>
        <w:ind w:left="440"/>
      </w:pPr>
      <w:r>
        <w:t>対象事業主又は第三項の役員であった者は、第二項又は第四項の規定による勧奨を受けた場合には、未納保険料に係るすべての期間に係る特例納付保険料を納付する旨を、厚生労働省令で定めるところにより、厚生労働大臣に対し書面により申し出ることができる。</w:t>
      </w:r>
    </w:p>
    <w:p>
      <w:pPr>
        <w:pStyle w:val="Heading5"/>
        <w:ind w:left="440"/>
      </w:pPr>
      <w:r>
        <w:t>７</w:t>
      </w:r>
    </w:p>
    <w:p>
      <w:pPr>
        <w:ind w:left="440"/>
      </w:pPr>
      <w:r>
        <w:t>対象事業主又は第三項の役員であった者は、前項の規定による申出を行った場合には、厚生労働大臣が定める納期限までに、同項に規定する特例納付保険料を納付しなければならない。</w:t>
      </w:r>
    </w:p>
    <w:p>
      <w:pPr>
        <w:pStyle w:val="Heading5"/>
        <w:ind w:left="440"/>
      </w:pPr>
      <w:r>
        <w:t>８</w:t>
      </w:r>
    </w:p>
    <w:p>
      <w:pPr>
        <w:ind w:left="440"/>
      </w:pPr>
      <w:r>
        <w:t>前項の場合において、特例納付保険料は、厚生年金保険法の規定の例により徴収する。</w:t>
      </w:r>
    </w:p>
    <w:p>
      <w:pPr>
        <w:pStyle w:val="Heading5"/>
        <w:ind w:left="440"/>
      </w:pPr>
      <w:r>
        <w:t>９</w:t>
      </w:r>
    </w:p>
    <w:p>
      <w:pPr>
        <w:ind w:left="440"/>
      </w:pPr>
      <w:r>
        <w:t>国は、毎年度、厚生労働大臣が特例対象者に係る確認等を行った場合（特例対象者に係る厚生年金保険法第八十二条第二項の保険料を納付する義務が履行されたかどうか明らかでないと認められる場合において当該特例対象者に係る確認等を行ったときを除く。）であって次条（同条第一号ロ又は第二号ロに係る部分を除く。第一号において同じ。）の規定による公表を行ったときにおいて、その後に次の各号に掲げる場合に該当するときは、当該特例対象者に係る特例納付保険料の額に相当する額の総額を負担する。</w:t>
      </w:r>
    </w:p>
    <w:p>
      <w:pPr>
        <w:pStyle w:val="ListBullet"/>
        <w:ind w:left="880"/>
      </w:pPr>
      <w:r>
        <w:t>一</w:t>
        <w:br/>
        <w:t>次条の規定による公表を行った後において厚生労働大臣が定める期限までに第六項の規定による申出が行われなかった場合（次号の場合を除く。）</w:t>
      </w:r>
    </w:p>
    <w:p>
      <w:pPr>
        <w:pStyle w:val="ListBullet"/>
        <w:ind w:left="880"/>
      </w:pPr>
      <w:r>
        <w:t>二</w:t>
        <w:br/>
        <w:t>次のいずれかに該当するとき。</w:t>
      </w:r>
    </w:p>
    <w:p>
      <w:pPr>
        <w:pStyle w:val="Heading5"/>
        <w:ind w:left="440"/>
      </w:pPr>
      <w:r>
        <w:t>１０</w:t>
      </w:r>
    </w:p>
    <w:p>
      <w:pPr>
        <w:ind w:left="440"/>
      </w:pPr>
      <w:r>
        <w:t>前項の規定に基づく一般会計からの繰入金は、特別会計に関する法律（平成十九年法律第二十三号）第百十一条第三項の規定にかかわらず、年金特別会計の厚生年金勘定の歳入とする。</w:t>
      </w:r>
    </w:p>
    <w:p>
      <w:pPr>
        <w:pStyle w:val="Heading5"/>
        <w:ind w:left="440"/>
      </w:pPr>
      <w:r>
        <w:t>１１</w:t>
      </w:r>
    </w:p>
    <w:p>
      <w:pPr>
        <w:ind w:left="440"/>
      </w:pPr>
      <w:r>
        <w:t>年金特別会計の厚生年金勘定において、第九項の規定に基づき一般会計から繰り入れた金額に係る特別会計に関する法律第百二十条第二項第二号の規定の適用については、同号中「金額」とあるのは、「金額（厚生年金保険の保険給付及び保険料の納付の特例等に関する法律（平成十九年法律第百三十一号）第二条第九項の規定に基づき繰り入れた金額を除く。）」とする。</w:t>
      </w:r>
    </w:p>
    <w:p>
      <w:pPr>
        <w:pStyle w:val="Heading5"/>
        <w:ind w:left="440"/>
      </w:pPr>
      <w:r>
        <w:t>１２</w:t>
      </w:r>
    </w:p>
    <w:p>
      <w:pPr>
        <w:ind w:left="440"/>
      </w:pPr>
      <w:r>
        <w:t>次の各号に掲げる場合に該当するときは、納付された特例納付保険料に相当する額は、年金特別会計から一般会計に繰り入れるものとする。</w:t>
      </w:r>
    </w:p>
    <w:p>
      <w:pPr>
        <w:pStyle w:val="ListBullet"/>
        <w:ind w:left="880"/>
      </w:pPr>
      <w:r>
        <w:t>一</w:t>
        <w:br/>
        <w:t>第九項第一号に該当する場合であって、同号の期限後に特例納付保険料が納付されたとき。</w:t>
      </w:r>
    </w:p>
    <w:p>
      <w:pPr>
        <w:pStyle w:val="ListBullet"/>
        <w:ind w:left="880"/>
      </w:pPr>
      <w:r>
        <w:t>二</w:t>
        <w:br/>
        <w:t>第九項第二号に該当する場合であって、同号の期限後に特例納付保険料が納付されたとき。</w:t>
      </w:r>
    </w:p>
    <w:p>
      <w:pPr>
        <w:pStyle w:val="Heading5"/>
        <w:ind w:left="440"/>
      </w:pPr>
      <w:r>
        <w:t>１３</w:t>
      </w:r>
    </w:p>
    <w:p>
      <w:pPr>
        <w:ind w:left="440"/>
      </w:pPr>
      <w:r>
        <w:t>国は、第九項の規定により特例対象者に係る特例納付保険料の額に相当する額を負担したときは、その負担した金額の限度において、特定事業主が当該特例対象者に係る厚生年金保険法第二十七条の規定による届出をしなかったこと又は同法第八十四条第一項若しくは第二項の規定により当該特例対象者の負担すべき保険料を控除したにもかかわらず当該特例対象者に係る同法第八十二条第二項の保険料を納付する義務を履行しなかったことに起因する当該特例対象者が当該特定事業主に対して有する金銭の給付を目的とする請求権を取得する。</w:t>
      </w:r>
    </w:p>
    <w:p>
      <w:pPr>
        <w:pStyle w:val="Heading4"/>
      </w:pPr>
      <w:r>
        <w:t>第三条（公表）</w:t>
      </w:r>
    </w:p>
    <w:p>
      <w:r>
        <w:t>厚生労働大臣は、政府が管掌する厚生年金保険事業及び国民年金事業の適正な運営並びに厚生年金保険制度及び国民年金制度に対する国民の信頼の確保を図るため、次の各号に掲げる場合の区分に応じ当該各号に定める事項その他第一条第一項及び第二項に規定する場合において厚生労働大臣が講ずる措置で厚生労働省令で定めるものの結果を、インターネットの利用その他の適切な方法により随時公表しなければならない。</w:t>
      </w:r>
    </w:p>
    <w:p>
      <w:pPr>
        <w:pStyle w:val="ListBullet"/>
        <w:ind w:left="880"/>
      </w:pPr>
      <w:r>
        <w:t>一</w:t>
        <w:br/>
        <w:t>対象事業主に対して前条第二項の規定による勧奨を行った場合（特例対象者に係る厚生年金保険法第八十二条第二項の保険料を納付する義務が履行されたかどうか明らかでないと認められる場合において前条第二項の規定による勧奨を行ったときを除く。）において、イ又はロに掲げる場合に該当するとき。</w:t>
        <w:br/>
        <w:br/>
        <w:br/>
        <w:t>当該対象事業主の氏名又は名称</w:t>
      </w:r>
    </w:p>
    <w:p>
      <w:pPr>
        <w:pStyle w:val="ListBullet"/>
        <w:ind w:left="880"/>
      </w:pPr>
      <w:r>
        <w:t>二</w:t>
        <w:br/>
        <w:t>前条第三項の役員であった者に対して同条第四項の規定による勧奨を行った場合（特例対象者に係る厚生年金保険法第八十二条第二項の保険料を納付する義務が履行されたかどうか明らかでないと認められる場合において前条第四項の規定による勧奨を行ったときを除く。）において、イ又はロに掲げる場合に該当するとき。</w:t>
        <w:br/>
        <w:br/>
        <w:br/>
        <w:t>当該役員であった者（厚生労働省令で定める者を除く。）の氏名</w:t>
      </w:r>
    </w:p>
    <w:p>
      <w:pPr>
        <w:pStyle w:val="ListBullet"/>
        <w:ind w:left="880"/>
      </w:pPr>
      <w:r>
        <w:t>三</w:t>
        <w:br/>
        <w:t>イ又はロに掲げる場合に該当するとき。</w:t>
        <w:br/>
        <w:br/>
        <w:br/>
        <w:t>当該対象事業主の氏名又は名称</w:t>
      </w:r>
    </w:p>
    <w:p>
      <w:pPr>
        <w:pStyle w:val="Heading4"/>
      </w:pPr>
      <w:r>
        <w:t>第四条から第十条まで</w:t>
      </w:r>
    </w:p>
    <w:p>
      <w:r>
        <w:t>削除</w:t>
      </w:r>
    </w:p>
    <w:p>
      <w:pPr>
        <w:pStyle w:val="Heading4"/>
      </w:pPr>
      <w:r>
        <w:t>第十一条（審査請求等）</w:t>
      </w:r>
    </w:p>
    <w:p>
      <w:r>
        <w:t>厚生労働大臣のした特例納付保険料の徴収の処分又は第二条第八項の規定によりその例によるものとされる厚生年金保険法第八十六条の規定による処分は、同法に基づく処分とみなして、同法第九十一条第一項及び第九十一条の二の規定並びに社会保険審査官及び社会保険審査会法（昭和二十八年法律第二百六号）の規定を適用する。</w:t>
      </w:r>
    </w:p>
    <w:p>
      <w:pPr>
        <w:pStyle w:val="Heading4"/>
      </w:pPr>
      <w:r>
        <w:t>第十二条（時効）</w:t>
      </w:r>
    </w:p>
    <w:p>
      <w:r>
        <w:t>特例納付保険料その他この法律の規定による徴収金（次項において「特例納付保険料等」という。）を徴収し、又はその還付を受ける権利は、これらを行使することができる時から二年を経過したときは、時効によって、消滅する。</w:t>
      </w:r>
    </w:p>
    <w:p>
      <w:pPr>
        <w:pStyle w:val="Heading5"/>
        <w:ind w:left="440"/>
      </w:pPr>
      <w:r>
        <w:t>２</w:t>
      </w:r>
    </w:p>
    <w:p>
      <w:pPr>
        <w:ind w:left="440"/>
      </w:pPr>
      <w:r>
        <w:t>特例納付保険料等の納入の告知又は第二条第八項の規定によりその例によるものとされる厚生年金保険法第八十六条第一項の規定による督促は、時効の更新の効力を有する。</w:t>
      </w:r>
    </w:p>
    <w:p>
      <w:pPr>
        <w:pStyle w:val="Heading4"/>
      </w:pPr>
      <w:r>
        <w:t>第十三条（期間の計算）</w:t>
      </w:r>
    </w:p>
    <w:p>
      <w:r>
        <w:t>この法律又はこの法律に基づく命令に規定する期間の計算については、民法（明治二十九年法律第八十九号）の期間に関する規定を準用する。</w:t>
      </w:r>
    </w:p>
    <w:p>
      <w:pPr>
        <w:pStyle w:val="Heading4"/>
      </w:pPr>
      <w:r>
        <w:t>第十四条（協力）</w:t>
      </w:r>
    </w:p>
    <w:p>
      <w:r>
        <w:t>対象事業主又は第二条第三項の役員であった者は、第一条第一項及び第二項に規定する場合に特例対象者その他の関係者に対して厚生年金保険法による保険給付又は国民年金法による給付（これに相当する給付を含む。）が適正に行われるようにするため厚生労働大臣が講ずる措置にできる限り協力しなければならない。</w:t>
      </w:r>
    </w:p>
    <w:p>
      <w:pPr>
        <w:pStyle w:val="Heading4"/>
      </w:pPr>
      <w:r>
        <w:t>第十五条（国会への報告）</w:t>
      </w:r>
    </w:p>
    <w:p>
      <w:r>
        <w:t>政府は、おおむね六月に一回、国会に、厚生年金保険法第二十八条の規定により記録した事項の訂正が行われた各事案についての第一条第一項の社会保障審議会の調査審議及び同条第二項の厚生労働省令で定める場合に該当するかしないかの判断の結果の概要（当該事案が、同法第二十七条に規定する事業主が同法第八十二条第二項の保険料を納付する義務を履行したと認められる場合、当該事業主が当該義務を履行しなかったと認められる場合又は当該事業主が当該義務を履行したかどうか明らかでないと認められる場合のいずれに該当するかに関する事項を含む。）、厚生労働大臣が行った特例対象者に係る第一条第一項及び第二項に規定する確認等の件数、特例納付保険料の納付の状況、国が負担した特例対象者に係る特例納付保険料の額に相当する額の総額その他この法律の施行の状況についての報告を提出しなければならない。</w:t>
      </w:r>
    </w:p>
    <w:p>
      <w:pPr>
        <w:pStyle w:val="Heading4"/>
      </w:pPr>
      <w:r>
        <w:t>第十六条（機構への厚生労働大臣の権限に係る事務の委任）</w:t>
      </w:r>
    </w:p>
    <w:p>
      <w:r>
        <w:t>次に掲げる厚生労働大臣の権限に係る事務は、日本年金機構（以下「機構」という。）に行わせるものとする。</w:t>
      </w:r>
    </w:p>
    <w:p>
      <w:pPr>
        <w:pStyle w:val="ListBullet"/>
        <w:ind w:left="880"/>
      </w:pPr>
      <w:r>
        <w:t>一</w:t>
        <w:br/>
        <w:t>第二条第六項の規定による申出の受理</w:t>
      </w:r>
    </w:p>
    <w:p>
      <w:pPr>
        <w:pStyle w:val="ListBullet"/>
        <w:ind w:left="880"/>
      </w:pPr>
      <w:r>
        <w:t>二</w:t>
        <w:br/>
        <w:t>第二条第八項の規定によりその例によるものとされる厚生年金保険法第八十三条の二の規定による申出の受理及び承認</w:t>
      </w:r>
    </w:p>
    <w:p>
      <w:pPr>
        <w:pStyle w:val="ListBullet"/>
        <w:ind w:left="880"/>
      </w:pPr>
      <w:r>
        <w:t>三</w:t>
        <w:br/>
        <w:t>第二条第八項の規定によりその例によるものとされる厚生年金保険法第八十六条第五項の規定による国税滞納処分の例による処分及び同項の規定による市町村に対する処分の請求</w:t>
      </w:r>
    </w:p>
    <w:p>
      <w:pPr>
        <w:pStyle w:val="ListBullet"/>
        <w:ind w:left="880"/>
      </w:pPr>
      <w:r>
        <w:t>四</w:t>
        <w:br/>
        <w:t>第二条第八項の規定によりその例によるものとされる厚生年金保険法第八十九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五</w:t>
        <w:br/>
        <w:t>第二条第八項の規定によりその例によるものとされる厚生年金保険法第八十九条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六</w:t>
        <w:br/>
        <w:t>前各号に掲げるもののほか、厚生労働省令で定める権限</w:t>
      </w:r>
    </w:p>
    <w:p>
      <w:pPr>
        <w:pStyle w:val="Heading5"/>
        <w:ind w:left="440"/>
      </w:pPr>
      <w:r>
        <w:t>２</w:t>
      </w:r>
    </w:p>
    <w:p>
      <w:pPr>
        <w:ind w:left="440"/>
      </w:pPr>
      <w:r>
        <w:t>機構は、前項第三号に掲げる国税滞納処分の例による処分及び同項第五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第十七条（財務大臣への権限の委任）</w:t>
      </w:r>
    </w:p>
    <w:p>
      <w:r>
        <w:t>厚生労働大臣は、前条第三項の規定により滞納処分等及び同条第一項第四号に掲げる権限の全部又は一部を自らが行うこととした場合におけるこれらの権限並びに同号に規定する厚生労働省令で定める権限のうち厚生労働省令で定めるもの（以下この項において「滞納処分等その他の処分」という。）に係る納付義務者が滞納処分等その他の処分の執行を免れる目的でその財産について隠ぺいしているおそれがあることその他の政令で定める事情があるため特例納付保険料及び延滞金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厚生年金保険法第百条の五第二項から第七項までの規定は、前項の規定による財務大臣への権限の委任について準用する。</w:t>
      </w:r>
    </w:p>
    <w:p>
      <w:pPr>
        <w:pStyle w:val="Heading4"/>
      </w:pPr>
      <w:r>
        <w:t>第十八条（機構が行う滞納処分等に係る認可等）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第十九条（滞納処分等実施規程の認可等）</w:t>
      </w:r>
    </w:p>
    <w:p>
      <w:r>
        <w:t>機構は、滞納処分等の実施に関する規程（次項において「滞納処分等実施規程」という。）を定め、厚生労働大臣の認可を受けなければならない。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第二十条（地方厚生局長等への権限の委任）</w:t>
      </w:r>
    </w:p>
    <w:p>
      <w:r>
        <w:t>この法律に規定する厚生労働大臣の権限（第十七条第一項及び同条第二項において準用する厚生年金保険法第百条の五第二項に規定する厚生労働大臣の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第二十一条（機構への事務の委託）</w:t>
      </w:r>
    </w:p>
    <w:p>
      <w:r>
        <w:t>厚生労働大臣は、機構に、次に掲げる事務を行わせるものとする。</w:t>
      </w:r>
    </w:p>
    <w:p>
      <w:pPr>
        <w:pStyle w:val="ListBullet"/>
        <w:ind w:left="880"/>
      </w:pPr>
      <w:r>
        <w:t>一</w:t>
        <w:br/>
        <w:t>第二条第二項及び第四項の規定による勧奨に係る事務（当該勧奨を除く。）</w:t>
      </w:r>
    </w:p>
    <w:p>
      <w:pPr>
        <w:pStyle w:val="ListBullet"/>
        <w:ind w:left="880"/>
      </w:pPr>
      <w:r>
        <w:t>二</w:t>
        <w:br/>
        <w:t>第二条第五項の規定による通知に係る事務（当該通知を除く。）</w:t>
      </w:r>
    </w:p>
    <w:p>
      <w:pPr>
        <w:pStyle w:val="ListBullet"/>
        <w:ind w:left="880"/>
      </w:pPr>
      <w:r>
        <w:t>三</w:t>
        <w:br/>
        <w:t>第二条第八項及び同項の規定によりその例によるものとされる厚生年金保険法第八十五条の規定による特例納付保険料の徴収に係る事務（第十六条第一項第二号から第五号までに掲げる権限を行使する事務及び次条第一項の規定により機構が行う収納、第二条第八項の規定によりその例によるものとされる同法第八十六条第一項の規定による督促その他の厚生労働省令で定める権限を行使する事務並びに次号及び第六号に掲げる事務を除く。）</w:t>
      </w:r>
    </w:p>
    <w:p>
      <w:pPr>
        <w:pStyle w:val="ListBullet"/>
        <w:ind w:left="880"/>
      </w:pPr>
      <w:r>
        <w:t>四</w:t>
        <w:br/>
        <w:t>第二条第八項の規定によりその例によるものとされる厚生年金保険法第八十六条第一項及び第二項の規定による督促に係る事務（当該督促及び督促状を発すること（督促状の発送に係る事務を除く。）を除く。）</w:t>
      </w:r>
    </w:p>
    <w:p>
      <w:pPr>
        <w:pStyle w:val="ListBullet"/>
        <w:ind w:left="880"/>
      </w:pPr>
      <w:r>
        <w:t>五</w:t>
        <w:br/>
        <w:t>第二条第八項の規定によりその例によるものとされる厚生年金保険法第八十七条第一項及び第四項の規定による延滞金の徴収に係る事務（第十六条第一項第三号から第五号までに掲げる権限を行使する事務及び次条第一項の規定により機構が行う収納、第二条第八項の規定によりその例によるものとされる同法第八十六条第一項の規定による督促その他の厚生労働省令で定める権限を行使する事務並びに前号及び次号に掲げる事務を除く。）</w:t>
      </w:r>
    </w:p>
    <w:p>
      <w:pPr>
        <w:pStyle w:val="ListBullet"/>
        <w:ind w:left="880"/>
      </w:pPr>
      <w:r>
        <w:t>六</w:t>
        <w:br/>
        <w:t>第十六条第一項第四号に規定する厚生労働省令で定める権限に係る事務（当該権限を行使する事務を除く。）</w:t>
      </w:r>
    </w:p>
    <w:p>
      <w:pPr>
        <w:pStyle w:val="ListBullet"/>
        <w:ind w:left="880"/>
      </w:pPr>
      <w:r>
        <w:t>七</w:t>
        <w:b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br/>
        <w:t>この場合において、必要な技術的読替えは、政令で定める。</w:t>
      </w:r>
    </w:p>
    <w:p>
      <w:pPr>
        <w:pStyle w:val="Heading4"/>
      </w:pPr>
      <w:r>
        <w:t>第二十二条（機構が行う収納）</w:t>
      </w:r>
    </w:p>
    <w:p>
      <w:r>
        <w:t>厚生労働大臣は、会計法（昭和二十二年法律第三十五号）第七条第一項の規定にかかわらず、政令で定める場合における特例納付保険料及び延滞金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br/>
        <w:t>この場合において、必要な技術的読替えは、政令で定める。</w:t>
      </w:r>
    </w:p>
    <w:p>
      <w:pPr>
        <w:pStyle w:val="Heading4"/>
      </w:pPr>
      <w:r>
        <w:t>第二十三条（情報の提供等）</w:t>
      </w:r>
    </w:p>
    <w:p>
      <w:r>
        <w:t>機構は、厚生労働大臣に対し、厚生労働省令で定めるところにより、特例納付保険料の納付に関する事項その他厚生労働大臣の権限の行使に関して必要な情報の提供を行うものとする。</w:t>
      </w:r>
    </w:p>
    <w:p>
      <w:pPr>
        <w:pStyle w:val="Heading5"/>
        <w:ind w:left="440"/>
      </w:pPr>
      <w:r>
        <w:t>２</w:t>
      </w:r>
    </w:p>
    <w:p>
      <w:pPr>
        <w:ind w:left="440"/>
      </w:pPr>
      <w:r>
        <w:t>厚生労働大臣及び機構は、特例納付保険料の納付及び厚生労働大臣による公表が、適正かつ円滑に行われるよう、必要な情報交換を行うことその他相互の密接な連携の確保に努めるものとする。</w:t>
      </w:r>
    </w:p>
    <w:p>
      <w:pPr>
        <w:pStyle w:val="Heading4"/>
      </w:pPr>
      <w:r>
        <w:t>第二十四条（命令への委任）</w:t>
      </w:r>
    </w:p>
    <w:p>
      <w:r>
        <w:t>この法律に定めるもののほか、この法律の実施に関し必要な事項は、命令で定める。</w:t>
      </w:r>
    </w:p>
    <w:p>
      <w:pPr>
        <w:pStyle w:val="Heading4"/>
      </w:pPr>
      <w:r>
        <w:t>第二十五条（罰則）</w:t>
      </w:r>
    </w:p>
    <w:p>
      <w:r>
        <w:t>次の各号のいずれかに該当する者は、五十万円以下の罰金に処する。</w:t>
      </w:r>
    </w:p>
    <w:p>
      <w:pPr>
        <w:pStyle w:val="ListBullet"/>
        <w:ind w:left="880"/>
      </w:pPr>
      <w:r>
        <w:t>一</w:t>
        <w:br/>
        <w:t>第二条第八項の規定によりその例によるものとされる厚生年金保険法第八十九条の規定によりその例によるものとされる国税徴収法第百四十一条の規定による徴収職員の質問に対して答弁をせず、又は偽りの陳述をした者</w:t>
      </w:r>
    </w:p>
    <w:p>
      <w:pPr>
        <w:pStyle w:val="ListBullet"/>
        <w:ind w:left="880"/>
      </w:pPr>
      <w:r>
        <w:t>二</w:t>
        <w:br/>
        <w:t>第二条第八項の規定によりその例によるものとされる厚生年金保険法第八十九条の規定によりその例によるものとされる国税徴収法第百四十一条の規定による検査を拒み、妨げ、若しくは忌避し、又は当該検査に関し偽りの記載若しくは記録をした帳簿書類を提示した者</w:t>
      </w:r>
    </w:p>
    <w:p>
      <w:pPr>
        <w:pStyle w:val="Heading4"/>
      </w:pPr>
      <w:r>
        <w:t>第二十六条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前条の違反行為をしたときは、行為者を罰するほか、その法人又は人に対しても、同条の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第二十七条</w:t>
      </w:r>
    </w:p>
    <w:p>
      <w:r>
        <w:t>機構の役員は、次の各号のいずれかに該当する場合には、二十万円以下の過料に処する。</w:t>
      </w:r>
    </w:p>
    <w:p>
      <w:pPr>
        <w:pStyle w:val="ListBullet"/>
        <w:ind w:left="880"/>
      </w:pPr>
      <w:r>
        <w:t>一</w:t>
        <w:br/>
        <w:t>第十八条第一項、同条第二項において準用する厚生年金保険法第百条の六第二項、第十九条第一項及び第二十二条第二項において準用する同法第百条の十一第二項の規定により厚生労働大臣の認可を受けなければならない場合において、その認可を受けなかったとき。</w:t>
      </w:r>
    </w:p>
    <w:p>
      <w:pPr>
        <w:pStyle w:val="ListBullet"/>
        <w:ind w:left="880"/>
      </w:pPr>
      <w:r>
        <w:t>二</w:t>
        <w:br/>
        <w:t>第十九条第二項において準用する厚生年金保険法第百条の七第三項の規定による命令に違反したとき。</w:t>
      </w:r>
    </w:p>
    <w:p>
      <w:r>
        <w:br w:type="page"/>
      </w:r>
    </w:p>
    <w:p>
      <w:pPr>
        <w:pStyle w:val="Heading1"/>
      </w:pPr>
      <w:r>
        <w:t>附　則</w:t>
      </w:r>
    </w:p>
    <w:p>
      <w:pPr>
        <w:pStyle w:val="Heading4"/>
      </w:pPr>
      <w:r>
        <w:t>第一条（施行期日）</w:t>
      </w:r>
    </w:p>
    <w:p>
      <w:r>
        <w:t>この法律は、公布の日から施行する。</w:t>
      </w:r>
    </w:p>
    <w:p>
      <w:pPr>
        <w:pStyle w:val="Heading4"/>
      </w:pPr>
      <w:r>
        <w:t>第三条（旧船員保険法等に関する特例）</w:t>
      </w:r>
    </w:p>
    <w:p>
      <w:r>
        <w:t>国民年金法等の一部を改正する法律（昭和六十年法律第三十四号）第五条の規定による改正前の船員保険法（昭和十四年法律第七十三号。次項において「旧船員保険法」という。）その他厚生労働省令で定める法令の適用に関し、第一条第一項の意見に相当する意見があったときは、当該意見を同項の意見とみなして、この法律の規定を適用する。</w:t>
        <w:br/>
        <w:t>この場合において、必要な読替えは、厚生労働省令で定める。</w:t>
      </w:r>
    </w:p>
    <w:p>
      <w:pPr>
        <w:pStyle w:val="Heading5"/>
        <w:ind w:left="440"/>
      </w:pPr>
      <w:r>
        <w:t>２</w:t>
      </w:r>
    </w:p>
    <w:p>
      <w:pPr>
        <w:ind w:left="440"/>
      </w:pPr>
      <w:r>
        <w:t>旧船員保険法その他前項の厚生労働省令で定める法令の適用に関し、第一条第二項の厚生労働省令で定める場合に相当する場合として厚生労働省令で定める場合に該当すると認められる場合には、同項の厚生労働省令で定める場合に該当すると認められる場合とみなして、この法律の規定を適用する。</w:t>
        <w:br/>
        <w:t>この場合において、必要な読替えは、厚生労働省令で定める。</w:t>
      </w:r>
    </w:p>
    <w:p>
      <w:pPr>
        <w:pStyle w:val="Heading5"/>
        <w:ind w:left="440"/>
      </w:pPr>
      <w:r>
        <w:t>３</w:t>
      </w:r>
    </w:p>
    <w:p>
      <w:pPr>
        <w:ind w:left="440"/>
      </w:pPr>
      <w:r>
        <w:t>厚生労働大臣は、前項の厚生労働省令を定め、又は変更しようとするときは、あらかじめ、社会保障審議会に諮問しなければならない。</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第百四十一条（厚生年金保険の保険給付及び保険料の納付の特例等に関する法律の一部改正に伴う経過措置）</w:t>
      </w:r>
    </w:p>
    <w:p>
      <w:r>
        <w:t>存続厚生年金基金については、前条の規定による改正前の厚生年金保険の保険給付及び保険料の納付の特例等に関する法律（以下この条において「改正前厚生年金特例法」という。）第四条から第六条まで、第十条並びに第十四条第二項及び第三項の規定は、なおその効力を有する。</w:t>
        <w:br/>
        <w:t>この場合において、この項の規定によりなおその効力を有するものとされたこれらの規定の適用に関し必要な読替えその他必要な事項は、政令で定める。</w:t>
      </w:r>
    </w:p>
    <w:p>
      <w:pPr>
        <w:pStyle w:val="Heading5"/>
        <w:ind w:left="440"/>
      </w:pPr>
      <w:r>
        <w:t>２</w:t>
      </w:r>
    </w:p>
    <w:p>
      <w:pPr>
        <w:ind w:left="440"/>
      </w:pPr>
      <w:r>
        <w:t>存続連合会については、改正前厚生年金特例法第七条から第十条まで並びに第十四条第二項及び第三項の規定は、なおその効力を有する。</w:t>
        <w:br/>
        <w:t>この場合において、この項の規定によりなおその効力を有するものとされたこれらの規定の適用に関し必要な読替えその他必要な事項は、政令で定める。</w:t>
      </w:r>
    </w:p>
    <w:p>
      <w:pPr>
        <w:pStyle w:val="Heading5"/>
        <w:ind w:left="440"/>
      </w:pPr>
      <w:r>
        <w:t>３</w:t>
      </w:r>
    </w:p>
    <w:p>
      <w:pPr>
        <w:ind w:left="440"/>
      </w:pPr>
      <w:r>
        <w:t>前二項の規定によりなおその効力を有するものとされた改正前厚生年金特例法第十条の規定による情報の提供に係る事務（当該情報の提供を除く。）については、改正前厚生年金特例法第二十一条第一項（第六号に係る部分に限る。）の規定は、なおその効力を有する。</w:t>
      </w:r>
    </w:p>
    <w:p>
      <w:pPr>
        <w:pStyle w:val="Heading5"/>
        <w:ind w:left="440"/>
      </w:pPr>
      <w:r>
        <w:t>４</w:t>
      </w:r>
    </w:p>
    <w:p>
      <w:pPr>
        <w:ind w:left="440"/>
      </w:pPr>
      <w:r>
        <w:t>存続厚生年金基金のした第一項の規定によりなおその効力を有するものとされた改正前厚生年金特例法第五条第八項（同条第十三項において準用する場合を含む。）の規定によりその例によるものとされる附則第五条第一項の規定によりなおその効力を有するものとされた改正前厚生年金保険法第百四十一条第一項において準用する改正前厚生年金保険法第八十六条の規定による処分は、附則第五条第一項の規定によりなおその効力を有するものとされた改正前厚生年金保険法の規定による処分とみなして、附則第八十四条において準用する厚生年金保険法第九十一条第一項及び第九十一条の二の規定並びに附則第百二十二条第二項及び第四項の規定により読み替えて適用する審査会法の規定を適用する。</w:t>
      </w:r>
    </w:p>
    <w:p>
      <w:pPr>
        <w:pStyle w:val="Heading5"/>
        <w:ind w:left="440"/>
      </w:pPr>
      <w:r>
        <w:t>５</w:t>
      </w:r>
    </w:p>
    <w:p>
      <w:pPr>
        <w:ind w:left="440"/>
      </w:pPr>
      <w:r>
        <w:t>第二項の規定によりなおその効力を有するものとされた改正前厚生年金特例法第七条第一項（同条第四項において準用する場合を含む。）及び第八条第八項（同条第十三項において準用する場合を含む。）の規定による処分に不服がある者については、厚生年金保険法第六章の規定を準用する。</w:t>
        <w:br/>
        <w:t>この場合において、必要な技術的読替えは、政令で定める。</w:t>
      </w:r>
    </w:p>
    <w:p>
      <w:pPr>
        <w:pStyle w:val="Heading5"/>
        <w:ind w:left="440"/>
      </w:pPr>
      <w:r>
        <w:t>６</w:t>
      </w:r>
    </w:p>
    <w:p>
      <w:pPr>
        <w:ind w:left="440"/>
      </w:pPr>
      <w:r>
        <w:t>社会保険審査官又は社会保険審査会は、審査会法第一条第一項及び第十九条の規定にかかわらず、前項において準用する厚生年金保険法第九十条第一項及び第九十一条第一項の規定による審査請求及び再審査請求の事件を取り扱う。</w:t>
      </w:r>
    </w:p>
    <w:p>
      <w:pPr>
        <w:pStyle w:val="Heading5"/>
        <w:ind w:left="440"/>
      </w:pPr>
      <w:r>
        <w:t>７</w:t>
      </w:r>
    </w:p>
    <w:p>
      <w:pPr>
        <w:ind w:left="440"/>
      </w:pPr>
      <w:r>
        <w:t>存続厚生年金基金について前条の規定による改正後の厚生年金保険の保険給付及び保険料の納付の特例等に関する法律（次項において「改正後厚生年金特例法」という。）第十二条の規定を適用する場合においては、同条第一項中「特例納付保険料その他この法律」とあるのは「特例納付保険料、公的年金制度の健全性及び信頼性の確保のための厚生年金保険法等の一部を改正する法律（平成二十五年法律第六十三号。以下「平成二十五年改正法」という。）附則第百四十一条第一項の規定によりなおその効力を有するものとされた平成二十五年改正法附則第百四十条の規定による改正前の第四条第一項に規定する未納掛金その他この法律又は平成二十五年改正法附則第百四十一条第一項の規定によりなおその効力を有するものとされたこの法律」と、同条第二項中「第八十六条第一項」とあるのは「第八十六条第一項又は平成二十五年改正法附則第百四十一条第一項の規定によりなおその効力を有するものとされた平成二十五年改正法附則第百四十条の規定による改正前の第五条第八項（同条第十三項において準用する場合を含む。）の規定によりその例によるものとされる平成二十五年改正法附則第五条第一項の規定によりなおその効力を有するものとされた平成二十五年改正法第一条の規定による改正前の厚生年金保険法（以下「改正前厚生年金保険法」という。）第百四十一条第一項において準用する改正前厚生年金保険法第八十六条第一項」とする。</w:t>
      </w:r>
    </w:p>
    <w:p>
      <w:pPr>
        <w:pStyle w:val="Heading5"/>
        <w:ind w:left="440"/>
      </w:pPr>
      <w:r>
        <w:t>８</w:t>
      </w:r>
    </w:p>
    <w:p>
      <w:pPr>
        <w:ind w:left="440"/>
      </w:pPr>
      <w:r>
        <w:t>存続連合会について改正後厚生年金特例法第十二条の規定を適用する場合においては、同条第一項中「特例納付保険料その他この法律」とあるのは「特例納付保険料、公的年金制度の健全性及び信頼性の確保のための厚生年金保険法等の一部を改正する法律（平成二十五年法律第六十三号。以下「平成二十五年改正法」という。）附則第百四十一条第二項の規定によりなおその効力を有するものとされた平成二十五年改正法附則第百四十条の規定による改正前の第八条第二項に規定する特例掛金その他この法律又は平成二十五年改正法附則第百四十一条第二項の規定によりなおその効力を有するものとされたこの法律」と、同条第二項中「第八十六条第一項」とあるのは「第八十六条第一項又は平成二十五年改正法附則第百四十一条第二項の規定によりなおその効力を有するものとされた平成二十五年改正法附則第百四十条の規定による改正前の第八条第八項（同条第十三項において準用する場合を含む。）の規定によりその例によるものとされる平成二十五年改正法附則第五条第一項の規定によりなおその効力を有するものとされた平成二十五年改正法第一条の規定による改正前の厚生年金保険法（以下「改正前厚生年金保険法」という。）第百四十一条第一項において準用する改正前厚生年金保険法第八十六条第一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ListBullet"/>
        <w:ind w:left="880"/>
      </w:pPr>
      <w:r>
        <w:t>三</w:t>
        <w:br/>
        <w:t>略</w:t>
      </w:r>
    </w:p>
    <w:p>
      <w:pPr>
        <w:pStyle w:val="ListBullet"/>
        <w:ind w:left="880"/>
      </w:pPr>
      <w:r>
        <w:t>四</w:t>
        <w:br/>
        <w:t>第五条の規定並びに附則第八条及び第九条の規定並びに附則第十八条中厚生労働省設置法第七条第一項第四号の改正規定（前号に掲げる改正規定を除く。）</w:t>
        <w:br/>
        <w:br/>
        <w:br/>
        <w:t>平成二十七年四月一日</w:t>
      </w:r>
    </w:p>
    <w:p>
      <w:pPr>
        <w:pStyle w:val="Heading4"/>
      </w:pPr>
      <w:r>
        <w:t>第三条（社会保障審議会への諮問）</w:t>
      </w:r>
    </w:p>
    <w:p/>
    <w:p>
      <w:pPr>
        <w:pStyle w:val="Heading5"/>
        <w:ind w:left="440"/>
      </w:pPr>
      <w:r>
        <w:t>３</w:t>
      </w:r>
    </w:p>
    <w:p>
      <w:pPr>
        <w:ind w:left="440"/>
      </w:pPr>
      <w:r>
        <w:t>厚生労働大臣は、第五条の規定による改正後の厚生年金保険の保険給付及び保険料の納付の特例等に関する法律（附則第九条において「改正後厚生年金特例法」という。）第一条第二項又は附則第三条第二項の厚生労働省令を定めようとするときは、附則第一条第四号に掲げる規定の施行の日（以下「第四号施行日」という。）前においても、社会保障審議会に諮問することができる。</w:t>
      </w:r>
    </w:p>
    <w:p>
      <w:pPr>
        <w:pStyle w:val="Heading4"/>
      </w:pPr>
      <w:r>
        <w:t>第八条（第四号施行日前の意見等に関する経過措置）</w:t>
      </w:r>
    </w:p>
    <w:p>
      <w:r>
        <w:t>第四号施行日前にあった第五条の規定による改正前の厚生年金保険の保険給付及び保険料の納付の特例等に関する法律第一条第一項に規定する国家行政組織法（昭和二十三年法律第百二十号）第八条に規定する機関であって年金記録に関する事項の調査審議を専門的に行うもの（次条において「年金記録調査審議機関」という。）の調査審議の結果としての意見については、なお従前の例による。</w:t>
      </w:r>
    </w:p>
    <w:p>
      <w:pPr>
        <w:pStyle w:val="Heading4"/>
      </w:pPr>
      <w:r>
        <w:t>第九条</w:t>
      </w:r>
    </w:p>
    <w:p>
      <w:r>
        <w:t>附則第一条第四号に掲げる規定の施行の際現に存する年金記録調査審議機関の調査審議の結果として、第四号施行日から起算して三月を超えない範囲内において政令で定める日までの間に、厚生年金保険法第二十七条に規定する事業主が、同法第八十四条第一項又は第二項の規定により被保険者の負担すべき保険料を控除した事実があるにもかかわらず、当該被保険者に係る同法第八十二条第二項の保険料を納付する義務を履行したことが明らかでない場合（当該保険料を徴収する権利が時効によって消滅する前に同法第二十七条の規定による届出若しくは同法第三十一条第一項の規定による確認の請求又は第三号改正後厚生年金保険法第二十八条の二第一項（同条第二項及び第三項において準用する場合を含む。）の規定による訂正の請求があった場合を除き、当該保険料を徴収する権利が時効によって消滅している場合に限る。）に該当するとの年金記録調査審議機関の意見があった場合には、当該意見を改正後厚生年金特例法第一条第一項に規定する社会保障審議会の意見とみなして、改正後厚生年金特例法の規定を適用する。</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厚生年金保険の保険給付及び保険料の納付の特例等に関する法律</w:t>
      <w:br/>
      <w:tab/>
      <w:t>（平成十九年法律第百三十一号）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厚生年金保険の保険給付及び保険料の納付の特例等に関する法律（平成十九年法律第百三十一号）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