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原動機を用いる歩行補助車等の型式認定の手続等に関する規則</w:t>
        <w:br/>
        <w:t>（平成四年国家公安委員会規則第十九号）</w:t>
      </w:r>
    </w:p>
    <w:p>
      <w:pPr>
        <w:pStyle w:val="Heading4"/>
      </w:pPr>
      <w:r>
        <w:t>第一条（申請書の様式）</w:t>
      </w:r>
    </w:p>
    <w:p>
      <w:r>
        <w:t>道路交通法施行規則（以下「府令」という。）第三十九条の二第三項（府令第三十九条の二の二第三項、第三十九条の三第三項、第三十九条の四第三項、第三十九条の五第三項、第三十九条の六第三項及び第三十九条の七第三項において準用する場合を含む。第十六条第一号において同じ。）に規定する申請書の様式は、別記様式第一のとおりとする。</w:t>
      </w:r>
    </w:p>
    <w:p>
      <w:pPr>
        <w:pStyle w:val="Heading4"/>
      </w:pPr>
      <w:r>
        <w:t>第二条（指定の基準等）</w:t>
      </w:r>
    </w:p>
    <w:p>
      <w:r>
        <w:t>府令第三十九条の二第四項第三号（府令第三十九条の二の二第三項、第三十九条の三第三項、第三十九条の四第三項、第三十九条の五第三項、第三十九条の六第三項及び第三十九条の七第三項において準用する場合を含む。以下この条において同じ。）の規定による指定（以下単に「指定」という。）は、指定を受けようとする法人の申請に基づき行うものとする。</w:t>
      </w:r>
    </w:p>
    <w:p>
      <w:pPr>
        <w:pStyle w:val="Heading5"/>
        <w:ind w:left="440"/>
      </w:pPr>
      <w:r>
        <w:t>２</w:t>
      </w:r>
    </w:p>
    <w:p>
      <w:pPr>
        <w:ind w:left="440"/>
      </w:pPr>
      <w:r>
        <w:t>国家公安委員会は、前項の規定により申請をした法人（以下この項において「指定申請法人」という。）が次に掲げる要件の全てに適合しているときは、その指定をしなければならない。</w:t>
      </w:r>
    </w:p>
    <w:p>
      <w:pPr>
        <w:pStyle w:val="Heading6"/>
        <w:ind w:left="880"/>
      </w:pPr>
      <w:r>
        <w:t>一</w:t>
      </w:r>
    </w:p>
    <w:p>
      <w:pPr>
        <w:ind w:left="880"/>
      </w:pPr>
      <w:r>
        <w:t>府令第三十九条の二第四項第三号の試験（以下「型式認定試験」という。）を適正に行うため必要な知識及び技能を有する者が試験を行うこと。</w:t>
      </w:r>
    </w:p>
    <w:p>
      <w:pPr>
        <w:pStyle w:val="Heading6"/>
        <w:ind w:left="880"/>
      </w:pPr>
      <w:r>
        <w:t>二</w:t>
      </w:r>
    </w:p>
    <w:p>
      <w:pPr>
        <w:ind w:left="880"/>
      </w:pPr>
      <w:r>
        <w:t>型式認定試験を適正に行うため必要な施設及び設備を使用して試験を行うものであること。</w:t>
      </w:r>
    </w:p>
    <w:p>
      <w:pPr>
        <w:pStyle w:val="Heading6"/>
        <w:ind w:left="880"/>
      </w:pPr>
      <w:r>
        <w:t>三</w:t>
      </w:r>
    </w:p>
    <w:p>
      <w:pPr>
        <w:ind w:left="880"/>
      </w:pPr>
      <w:r>
        <w:t>型式認定試験を適正かつ確実に行うため必要な経理的基礎を有するものであること。</w:t>
      </w:r>
    </w:p>
    <w:p>
      <w:pPr>
        <w:pStyle w:val="Heading6"/>
        <w:ind w:left="880"/>
      </w:pPr>
      <w:r>
        <w:t>四</w:t>
      </w:r>
    </w:p>
    <w:p>
      <w:pPr>
        <w:ind w:left="880"/>
      </w:pPr>
      <w:r>
        <w:t>型式認定試験以外の業務を行っているときは、当該業務を行うことにより型式認定試験が不公正になるおそれがないこと。</w:t>
      </w:r>
    </w:p>
    <w:p>
      <w:pPr>
        <w:pStyle w:val="Heading6"/>
        <w:ind w:left="880"/>
      </w:pPr>
      <w:r>
        <w:t>五</w:t>
      </w:r>
    </w:p>
    <w:p>
      <w:pPr>
        <w:ind w:left="880"/>
      </w:pPr>
      <w:r>
        <w:t>指定申請法人が、原動機を用いる歩行補助車等、原動機を用いる軽車両、駆動補助機付自転車、原動機を用いる車椅子、自転車、安全器材等又は模擬運転装置（以下「車等」という。）の製作、組立て又は販売を業とする者（以下「製作事業者等」という。）に支配されているものとして次のいずれかに該当するものでないこと。</w:t>
      </w:r>
    </w:p>
    <w:p>
      <w:pPr>
        <w:pStyle w:val="Heading4"/>
      </w:pPr>
      <w:r>
        <w:t>第三条（指定の申請）</w:t>
      </w:r>
    </w:p>
    <w:p>
      <w:r>
        <w:t>指定を受けようとする法人は、次に掲げる事項を記載した申請書を国家公安委員会に提出しなければならない。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型式認定試験を行う者の氏名、住所並びに型式認定試験に関する資格及び略歴を記載した書面</w:t>
      </w:r>
    </w:p>
    <w:p>
      <w:pPr>
        <w:pStyle w:val="Heading6"/>
        <w:ind w:left="880"/>
      </w:pPr>
      <w:r>
        <w:t>五</w:t>
      </w:r>
    </w:p>
    <w:p>
      <w:pPr>
        <w:ind w:left="880"/>
      </w:pPr>
      <w:r>
        <w:t>型式認定試験を行うための施設及び設備の概要を記載した書面</w:t>
      </w:r>
    </w:p>
    <w:p>
      <w:pPr>
        <w:pStyle w:val="Heading6"/>
        <w:ind w:left="880"/>
      </w:pPr>
      <w:r>
        <w:t>六</w:t>
      </w:r>
    </w:p>
    <w:p>
      <w:pPr>
        <w:ind w:left="880"/>
      </w:pPr>
      <w:r>
        <w:t>資産の総額及び種類を記載した書面並びにこれを証する書面</w:t>
      </w:r>
    </w:p>
    <w:p>
      <w:pPr>
        <w:pStyle w:val="Heading4"/>
      </w:pPr>
      <w:r>
        <w:t>第四条（名称等の公示）</w:t>
      </w:r>
    </w:p>
    <w:p>
      <w:r>
        <w:t>国家公安委員会は、指定をしたときは、当該指定を受けた法人（以下「指定試験機関」という。）の名称、住所及び事務所の所在地を公示するものとする。</w:t>
      </w:r>
    </w:p>
    <w:p>
      <w:pPr>
        <w:pStyle w:val="Heading4"/>
      </w:pPr>
      <w:r>
        <w:t>第五条（名称等の変更）</w:t>
      </w:r>
    </w:p>
    <w:p>
      <w:r>
        <w:t>指定試験機関は、前条の規定により公示された事項を変更しようとするときは、あらかじめその旨を国家公安委員会に届け出なければならない。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国家公安委員会は、前項の規定による届出があったときは、その旨を公示するものとする。</w:t>
      </w:r>
    </w:p>
    <w:p>
      <w:pPr>
        <w:pStyle w:val="Heading5"/>
        <w:ind w:left="440"/>
      </w:pPr>
      <w:r>
        <w:t>３</w:t>
      </w:r>
    </w:p>
    <w:p>
      <w:pPr>
        <w:ind w:left="440"/>
      </w:pPr>
      <w:r>
        <w:t>指定試験機関は、第三条第二項各号に掲げる書類の記載事項に変更があったときは、速やかにその旨を国家公安委員会に届け出なければならない。</w:t>
      </w:r>
    </w:p>
    <w:p>
      <w:pPr>
        <w:pStyle w:val="Heading4"/>
      </w:pPr>
      <w:r>
        <w:t>第六条（国家公安委員会への報告等）</w:t>
      </w:r>
    </w:p>
    <w:p>
      <w:r>
        <w:t>指定試験機関は、毎事業年度の事業計画及び収支予算を作成し、当該事業年度の開始前に国家公安委員会に提出しなければならない。</w:t>
      </w:r>
    </w:p>
    <w:p>
      <w:pPr>
        <w:pStyle w:val="Heading5"/>
        <w:ind w:left="440"/>
      </w:pPr>
      <w:r>
        <w:t>２</w:t>
      </w:r>
    </w:p>
    <w:p>
      <w:pPr>
        <w:ind w:left="440"/>
      </w:pPr>
      <w:r>
        <w:t>指定試験機関は、毎事業年度の事業報告書、収支決算書、貸借対照表及び財産目録を作成し、当該事業年度経過後三月以内に国家公安委員会に提出しなければならない。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試験機関の型式認定試験に係る事業の適正な運営を図るため必要があると認めるときは、当該指定試験機関に対し、その財産の状況又は事業の運営に関し報告又は資料の提出を求めることができる。</w:t>
      </w:r>
    </w:p>
    <w:p>
      <w:pPr>
        <w:pStyle w:val="Heading4"/>
      </w:pPr>
      <w:r>
        <w:t>第七条（解任の勧告）</w:t>
      </w:r>
    </w:p>
    <w:p>
      <w:r>
        <w:t>国家公安委員会は、指定試験機関の役員又は型式認定試験を行う者が型式認定試験に関し不正な行為をしたときは、当該指定試験機関に対し、当該役員又は当該型式認定試験を行う者の解任を勧告することができる。</w:t>
      </w:r>
    </w:p>
    <w:p>
      <w:pPr>
        <w:pStyle w:val="Heading4"/>
      </w:pPr>
      <w:r>
        <w:t>第八条（改善の勧告）</w:t>
      </w:r>
    </w:p>
    <w:p>
      <w:r>
        <w:t>国家公安委員会は、指定試験機関が第二条第二項各号のいずれかに適合しなくなったと認めるとき又は指定試験機関の財産の状況若しくはその型式認定試験に係る事業の運営に関し改善が必要であると認めるときは、当該指定試験機関に対し、その改善に必要な措置をとるべきことを勧告することができる。</w:t>
      </w:r>
    </w:p>
    <w:p>
      <w:pPr>
        <w:pStyle w:val="Heading4"/>
      </w:pPr>
      <w:r>
        <w:t>第九条（指定の取消し等）</w:t>
      </w:r>
    </w:p>
    <w:p>
      <w:r>
        <w:t>国家公安委員会は、指定試験機関が、この規則の規定に違反したとき、又は前二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第十条（型式認定番号の指定の通知等）</w:t>
      </w:r>
    </w:p>
    <w:p>
      <w:r>
        <w:t>国家公安委員会は、府令第三十九条の二第五項（府令第三十九条の二の二第三項、第三十九条の三第三項、第三十九条の四第三項、第三十九条の五第三項、第三十九条の六第三項及び第三十九条の七第三項において準用する場合を含む。）の規定により型式認定番号を指定したときは、その旨を申請者に通知するとともに、当該型式認定番号、認定（府令第三十九条の二第一項、第三十九条の二の二第一項、第三十九条の三第一項、第三十九条の四第一項、第三十九条の五第一項、第三十九条の六第一項又は第三十九条の七第一項の規定による認定をいう。以下同じ。）に係る車等の名称及び型式並びに当該認定を受けた者の氏名（法人にあっては、その名称。以下同じ。）及び住所を公示するものとする。</w:t>
      </w:r>
    </w:p>
    <w:p>
      <w:pPr>
        <w:pStyle w:val="Heading4"/>
      </w:pPr>
      <w:r>
        <w:t>第十一条（表示）</w:t>
      </w:r>
    </w:p>
    <w:p>
      <w:r>
        <w:t>認定を受けた者は、当該認定に係る型式の車等に次の事項を表示するものとする。</w:t>
      </w:r>
    </w:p>
    <w:p>
      <w:pPr>
        <w:pStyle w:val="Heading6"/>
        <w:ind w:left="880"/>
      </w:pPr>
      <w:r>
        <w:t>一</w:t>
      </w:r>
    </w:p>
    <w:p>
      <w:pPr>
        <w:ind w:left="880"/>
      </w:pPr>
      <w:r>
        <w:t>車等の製作等の時期又はその時期を表す略号</w:t>
      </w:r>
    </w:p>
    <w:p>
      <w:pPr>
        <w:pStyle w:val="Heading6"/>
        <w:ind w:left="880"/>
      </w:pPr>
      <w:r>
        <w:t>二</w:t>
      </w:r>
    </w:p>
    <w:p>
      <w:pPr>
        <w:ind w:left="880"/>
      </w:pPr>
      <w:r>
        <w:t>認定を受けた者の氏名又はその氏名を表す略号</w:t>
      </w:r>
    </w:p>
    <w:p>
      <w:pPr>
        <w:pStyle w:val="Heading4"/>
      </w:pPr>
      <w:r>
        <w:t>第十二条（変更等の届出）</w:t>
      </w:r>
    </w:p>
    <w:p>
      <w:r>
        <w:t>府令第三十九条の二第七項（府令第三十九条の二の二第三項、第三十九条の三第三項、第三十九条の四第三項、第三十九条の五第三項、第三十九条の六第三項及び第三十九条の七第三項において準用する場合を含む。）の規定による届出は、別記様式第二の届出書を提出して行うものとする。</w:t>
      </w:r>
    </w:p>
    <w:p>
      <w:pPr>
        <w:pStyle w:val="Heading4"/>
      </w:pPr>
      <w:r>
        <w:t>第十三条（認定の取消しの手続等）</w:t>
      </w:r>
    </w:p>
    <w:p>
      <w:r>
        <w:t>国家公安委員会は、府令第三十九条の二第八項（府令第三十九条の二の二第三項、第三十九条の三第三項、第三十九条の四第三項、第三十九条の五第三項、第三十九条の六第三項及び第三十九条の七第三項において準用する場合を含む。次項において同じ。）の規定により認定を取り消そうとするときは、当該認定を受けた者に対し、あらかじめ、書面により、弁明をなすべき日時及び場所並びに取消しの理由を通知して、弁明及び有利な証拠の提出の機会を与えなければならない。</w:t>
      </w:r>
    </w:p>
    <w:p>
      <w:pPr>
        <w:pStyle w:val="Heading5"/>
        <w:ind w:left="440"/>
      </w:pPr>
      <w:r>
        <w:t>２</w:t>
      </w:r>
    </w:p>
    <w:p>
      <w:pPr>
        <w:ind w:left="440"/>
      </w:pPr>
      <w:r>
        <w:t>国家公安委員会は、府令第三十九条の二第八項の規定により認定を取り消したときは、当該取消しを受けた者にその旨を通知するとともに、当該取消しに係る型式認定番号、車等の名称及び型式並びに当該取消しを受けた者の氏名及び住所を公示するものとする。</w:t>
      </w:r>
    </w:p>
    <w:p>
      <w:pPr>
        <w:pStyle w:val="Heading4"/>
      </w:pPr>
      <w:r>
        <w:t>第十四条（標章）</w:t>
      </w:r>
    </w:p>
    <w:p>
      <w:r>
        <w:t>認定を受けている者は、当該認定に係る型式の車等に別記様式第三の標章をはり付けることができる。</w:t>
      </w:r>
    </w:p>
    <w:p>
      <w:pPr>
        <w:pStyle w:val="Heading4"/>
      </w:pPr>
      <w:r>
        <w:t>第十五条（表示の届出等）</w:t>
      </w:r>
    </w:p>
    <w:p>
      <w:r>
        <w:t>第十一条の規定により略号を表示した者又は前条の規定により標章をはり付けた者は、速やかにその旨を国家公安委員会に届け出るものとする。</w:t>
      </w:r>
    </w:p>
    <w:p>
      <w:pPr>
        <w:pStyle w:val="Heading5"/>
        <w:ind w:left="440"/>
      </w:pPr>
      <w:r>
        <w:t>２</w:t>
      </w:r>
    </w:p>
    <w:p>
      <w:pPr>
        <w:ind w:left="440"/>
      </w:pPr>
      <w:r>
        <w:t>前項の規定による届出は、別記様式第四の届出書により行うものとする。</w:t>
      </w:r>
    </w:p>
    <w:p>
      <w:pPr>
        <w:pStyle w:val="Heading4"/>
      </w:pPr>
      <w:r>
        <w:t>第十六条（電磁的記録媒体による手続）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子的方式、磁気的方式その他人の知覚によっては認識することができない方式で作られる記録であって電子計算機による情報処理の用に供されるものに係る記録媒体をいう。）及び別記様式第五の電磁的記録媒体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製作における均一性を明らかにする事項を記載した書類</w:t>
      </w:r>
    </w:p>
    <w:p>
      <w:pPr>
        <w:pStyle w:val="Heading6"/>
        <w:ind w:left="880"/>
      </w:pPr>
      <w:r>
        <w:t>三</w:t>
      </w:r>
    </w:p>
    <w:p>
      <w:pPr>
        <w:ind w:left="880"/>
      </w:pPr>
      <w:r>
        <w:t>申請書</w:t>
      </w:r>
    </w:p>
    <w:p>
      <w:pPr>
        <w:pStyle w:val="Heading6"/>
        <w:ind w:left="880"/>
      </w:pPr>
      <w:r>
        <w:t>四</w:t>
      </w:r>
    </w:p>
    <w:p>
      <w:pPr>
        <w:ind w:left="880"/>
      </w:pPr>
      <w:r>
        <w:t>定款</w:t>
      </w:r>
    </w:p>
    <w:p>
      <w:pPr>
        <w:pStyle w:val="Heading6"/>
        <w:ind w:left="880"/>
      </w:pPr>
      <w:r>
        <w:t>五</w:t>
      </w:r>
    </w:p>
    <w:p>
      <w:pPr>
        <w:ind w:left="880"/>
      </w:pPr>
      <w:r>
        <w:t>登記事項証明書</w:t>
      </w:r>
    </w:p>
    <w:p>
      <w:pPr>
        <w:pStyle w:val="Heading6"/>
        <w:ind w:left="880"/>
      </w:pPr>
      <w:r>
        <w:t>六</w:t>
      </w:r>
    </w:p>
    <w:p>
      <w:pPr>
        <w:ind w:left="880"/>
      </w:pPr>
      <w:r>
        <w:t>役員の氏名、住所及び略歴を記載した書面</w:t>
      </w:r>
    </w:p>
    <w:p>
      <w:pPr>
        <w:pStyle w:val="Heading6"/>
        <w:ind w:left="880"/>
      </w:pPr>
      <w:r>
        <w:t>七</w:t>
      </w:r>
    </w:p>
    <w:p>
      <w:pPr>
        <w:ind w:left="880"/>
      </w:pPr>
      <w:r>
        <w:t>型式認定試験を行う者の氏名、住所並びに型式認定試験に関する資格及び略歴を記載した書面</w:t>
      </w:r>
    </w:p>
    <w:p>
      <w:pPr>
        <w:pStyle w:val="Heading6"/>
        <w:ind w:left="880"/>
      </w:pPr>
      <w:r>
        <w:t>八</w:t>
      </w:r>
    </w:p>
    <w:p>
      <w:pPr>
        <w:ind w:left="880"/>
      </w:pPr>
      <w:r>
        <w:t>型式認定試験を行うための施設及び設備の概要を記載した書面</w:t>
      </w:r>
    </w:p>
    <w:p>
      <w:pPr>
        <w:pStyle w:val="Heading6"/>
        <w:ind w:left="880"/>
      </w:pPr>
      <w:r>
        <w:t>九</w:t>
      </w:r>
    </w:p>
    <w:p>
      <w:pPr>
        <w:ind w:left="880"/>
      </w:pPr>
      <w:r>
        <w:t>資産の総額及び種類を記載した書面並びにこれを証する書面</w:t>
      </w:r>
    </w:p>
    <w:p>
      <w:pPr>
        <w:pStyle w:val="Heading6"/>
        <w:ind w:left="880"/>
      </w:pPr>
      <w:r>
        <w:t>十</w:t>
      </w:r>
    </w:p>
    <w:p>
      <w:pPr>
        <w:ind w:left="880"/>
      </w:pPr>
      <w:r>
        <w:t>事業計画及び収支予算</w:t>
      </w:r>
    </w:p>
    <w:p>
      <w:pPr>
        <w:pStyle w:val="Heading6"/>
        <w:ind w:left="880"/>
      </w:pPr>
      <w:r>
        <w:t>十一</w:t>
      </w:r>
    </w:p>
    <w:p>
      <w:pPr>
        <w:ind w:left="880"/>
      </w:pPr>
      <w:r>
        <w:t>事業報告書、収支決算書、貸借対照表及び財産目録</w:t>
      </w:r>
    </w:p>
    <w:p>
      <w:pPr>
        <w:pStyle w:val="Heading6"/>
        <w:ind w:left="880"/>
      </w:pPr>
      <w:r>
        <w:t>十二</w:t>
      </w:r>
    </w:p>
    <w:p>
      <w:pPr>
        <w:ind w:left="880"/>
      </w:pPr>
      <w:r>
        <w:t>届出書</w:t>
      </w:r>
    </w:p>
    <w:p>
      <w:r>
        <w:br w:type="page"/>
      </w:r>
    </w:p>
    <w:p>
      <w:pPr>
        <w:pStyle w:val="Heading1"/>
      </w:pPr>
      <w:r>
        <w:t>附　則</w:t>
      </w:r>
    </w:p>
    <w:p>
      <w:r>
        <w:t>この規則は、平成四年十一月一日から施行する。</w:t>
      </w:r>
    </w:p>
    <w:p>
      <w:r>
        <w:br w:type="page"/>
      </w:r>
    </w:p>
    <w:p>
      <w:pPr>
        <w:pStyle w:val="Heading1"/>
      </w:pPr>
      <w:r>
        <w:t>附　則（平成六年三月四日国家公安委員会規則第九号）</w:t>
      </w:r>
    </w:p>
    <w:p>
      <w:r>
        <w:t>この規則は、平成六年四月一日から施行する。</w:t>
      </w:r>
    </w:p>
    <w:p>
      <w:r>
        <w:br w:type="page"/>
      </w:r>
    </w:p>
    <w:p>
      <w:pPr>
        <w:pStyle w:val="Heading1"/>
      </w:pPr>
      <w:r>
        <w:t>附　則（平成六年四月二八日国家公安委員会規則第一〇号）</w:t>
      </w:r>
    </w:p>
    <w:p>
      <w:r>
        <w:t>この規則は、平成六年五月十日から施行する。</w:t>
      </w:r>
    </w:p>
    <w:p>
      <w:r>
        <w:br w:type="page"/>
      </w:r>
    </w:p>
    <w:p>
      <w:pPr>
        <w:pStyle w:val="Heading1"/>
      </w:pPr>
      <w:r>
        <w:t>附　則（平成七年九月二二日国家公安委員会規則第一一号）</w:t>
      </w:r>
    </w:p>
    <w:p>
      <w:r>
        <w:t>この規則は、道路交通法施行規則の一部を改正する総理府令（平成七年総理府令第四十三号）の施行の日（平成七年十月一日）から施行する。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則（令和元年九月一九日国家公安委員会規則第五号）</w:t>
      </w:r>
    </w:p>
    <w:p>
      <w:r>
        <w:t>この規則は、道路交通法の一部を改正する法律（令和元年法律第二十号）附則第一条第二号に掲げる規定の施行の日（令和元年十二月一日）から施行する。</w:t>
      </w:r>
    </w:p>
    <w:p>
      <w:pPr>
        <w:pStyle w:val="Heading5"/>
        <w:ind w:left="440"/>
      </w:pPr>
      <w:r>
        <w:t>２</w:t>
      </w:r>
    </w:p>
    <w:p>
      <w:pPr>
        <w:ind w:left="440"/>
      </w:pPr>
      <w:r>
        <w:t>この規則による改正前の原動機を用いる歩行補助車等の型式認定の手続等に関する規則に規定する様式については、この規則による改正後の原動機を用いる歩行補助車等の型式認定の手続等に関する規則に規定する様式にかかわらず、当分の間、なおこれを使用することができ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原動機を用いる歩行補助車等の型式認定の手続等に関する規則</w:t>
      <w:br/>
      <w:tab/>
      <w:t>（平成四年国家公安委員会規則第十九号）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原動機を用いる歩行補助車等の型式認定の手続等に関する規則（平成四年国家公安委員会規則第十九号）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