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原子力規制委員会設置法第二十二条第一項の員数を定める政令</w:t>
        <w:br/>
        <w:t>（平成二十四年政令第二百二十九号）</w:t>
      </w:r>
    </w:p>
    <w:p>
      <w:r>
        <w:t>原子力規制委員会設置法第二十二条第一項の政令で定める員数は、四十人とする。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この政令は、原子力規制委員会設置法の施行の日（平成二十四年九月十九日）から施行する。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原子力規制委員会設置法第二十二条第一項の員数を定める政令</w:t>
      <w:br/>
      <w:tab/>
      <w:t>（平成二十四年政令第二百二十九号）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原子力規制委員会設置法第二十二条第一項の員数を定める政令（平成二十四年政令第二百二十九号）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