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口蹄疫対策特別措置法　抄</w:t>
        <w:br/>
        <w:t>（平成二十二年法律第四十四号）</w:t>
      </w:r>
    </w:p>
    <w:p>
      <w:pPr>
        <w:pStyle w:val="Heading4"/>
      </w:pPr>
      <w:r>
        <w:t>第二十一条（農業者年金の保険料の免除等の特例）</w:t>
      </w:r>
    </w:p>
    <w:p>
      <w:r>
        <w:t>平成二十二年四月以降において発生が確認された口蹄疫のまん延により重大な被害を受けた農業者年金の被保険者等については、農業者年金に係る保険料の免除、当該免除を受けた保険料の追納等に関し、政令で定めるところにより、独立行政法人農業者年金基金法（平成十四年法律第百二十七号）の特例を設け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この法律は、平成二十四年三月三十一日限り、その効力を失う。</w:t>
      </w:r>
    </w:p>
    <w:p>
      <w:r>
        <w:br w:type="page"/>
      </w:r>
    </w:p>
    <w:p>
      <w:pPr>
        <w:pStyle w:val="Heading1"/>
      </w:pPr>
      <w:r>
        <w:t>附　則（平成二三年四月四日法律第一六号）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r>
    </w:p>
    <w:p>
      <w:pPr>
        <w:pStyle w:val="Heading6"/>
        <w:ind w:left="880"/>
      </w:pPr>
      <w:r>
        <w:t>二</w:t>
      </w:r>
    </w:p>
    <w:p>
      <w:pPr>
        <w:ind w:left="880"/>
      </w:pPr>
      <w:r>
        <w:t>略</w:t>
      </w:r>
    </w:p>
    <w:p>
      <w:pPr>
        <w:pStyle w:val="Heading6"/>
        <w:ind w:left="880"/>
      </w:pPr>
      <w:r>
        <w:t>三</w:t>
      </w:r>
    </w:p>
    <w:p>
      <w:pPr>
        <w:ind w:left="880"/>
      </w:pPr>
      <w:r>
        <w:t>略</w:t>
      </w:r>
    </w:p>
    <w:p>
      <w:pPr>
        <w:pStyle w:val="Heading4"/>
      </w:pPr>
      <w:r>
        <w:t>第十六条（口蹄疫対策特別措置法の一部改正に伴う経過措置）</w:t>
      </w:r>
    </w:p>
    <w:p>
      <w:r>
        <w:t>施行日前に前条の規定による改正前の口蹄疫対策特別措置法（以下この条において「旧特別措置法」という。）第四条第一項の規定による地域の指定がされた場合における同項から同条第四項までの規定による消毒に係る措置及び当該指定の解除については、なお従前の例による。</w:t>
      </w:r>
    </w:p>
    <w:p>
      <w:pPr>
        <w:pStyle w:val="Heading5"/>
        <w:ind w:left="440"/>
      </w:pPr>
      <w:r>
        <w:t>２</w:t>
      </w:r>
    </w:p>
    <w:p>
      <w:pPr>
        <w:ind w:left="440"/>
      </w:pPr>
      <w:r>
        <w:t>施行日前に旧特別措置法第六条第一項の規定による地域の指定がされた場合における同項の規定による勧告及び当該指定の解除については、なお従前の例による。</w:t>
      </w:r>
    </w:p>
    <w:p>
      <w:pPr>
        <w:pStyle w:val="Heading5"/>
        <w:ind w:left="440"/>
      </w:pPr>
      <w:r>
        <w:t>３</w:t>
      </w:r>
    </w:p>
    <w:p>
      <w:pPr>
        <w:ind w:left="440"/>
      </w:pPr>
      <w:r>
        <w:t>施行日前にされた旧特別措置法第六条第一項の規定による勧告（施行日以後に前項の規定によりなお従前の例によりされた勧告を含む。）に係る同条第二項の規定による措置、同条第五項の規定による指示及び同条第六項又は第七項の規定による焼却又は埋却については、なお従前の例による。</w:t>
      </w:r>
    </w:p>
    <w:p>
      <w:pPr>
        <w:pStyle w:val="Heading5"/>
        <w:ind w:left="440"/>
      </w:pPr>
      <w:r>
        <w:t>４</w:t>
      </w:r>
    </w:p>
    <w:p>
      <w:pPr>
        <w:ind w:left="440"/>
      </w:pPr>
      <w:r>
        <w:t>前項の勧告に従って家畜を殺したことに伴う旧特別措置法第六条第九項の規定による損失の補填及び施行日前に同条第二項の規定により家畜を殺され、又は施行日以後に前項の規定によりなお従前の例により家畜を殺されたことに伴う同条第十項の規定による損失の補償については、なお従前の例による。</w:t>
      </w:r>
    </w:p>
    <w:p>
      <w:pPr>
        <w:pStyle w:val="Heading5"/>
        <w:ind w:left="440"/>
      </w:pPr>
      <w:r>
        <w:t>５</w:t>
      </w:r>
    </w:p>
    <w:p>
      <w:pPr>
        <w:ind w:left="440"/>
      </w:pPr>
      <w:r>
        <w:t>施行日前にされた旧特別措置法第六条第六項の規定による焼却又は埋却（施行日以後に第三項の規定によりなお従前の例によりされた焼却又は埋却を含む。）に係る同条第十二項の規定による費用の交付については、なお従前の例による。</w:t>
      </w:r>
    </w:p>
    <w:p>
      <w:pPr>
        <w:pStyle w:val="Heading5"/>
        <w:ind w:left="440"/>
      </w:pPr>
      <w:r>
        <w:t>６</w:t>
      </w:r>
    </w:p>
    <w:p>
      <w:pPr>
        <w:ind w:left="440"/>
      </w:pPr>
      <w:r>
        <w:t>施行日前に都道府県知事又は家畜防疫員が旧特別措置法第四条第一項から第三項までの規定による消毒（施行日以後に第一項の規定によりなお従前の例によりされた消毒を含む。）を実施するために要した費用、旧特別措置法第六条第七項又は同条第八項において準用する旧特別措置法第五条第二項の規定による焼却又は埋却（施行日以後に第三項の規定によりなお従前の例によりされた焼却又は埋却を含む。）を実施するために要した費用並びに旧特別措置法第六条第九項の規定による損失の補填及び同条第十項の規定による損失の補償（施行日以後に第四項の規定によりなお従前の例によりされた損失の補填及び損失の補償を含む。）を実施するために要した費用並びに同条第十二項の規定による焼却又は埋却を行った者に交付した費用（施行日以後に前項の規定によりなお従前の例により交付された費用を含む。）に係る旧特別措置法第十九条の規定による費用の負担については、なお従前の例による。</w:t>
      </w:r>
    </w:p>
    <w:p>
      <w:pPr>
        <w:pStyle w:val="Heading4"/>
      </w:pPr>
      <w:r>
        <w:t>第二十条（政令への委任）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口蹄疫対策特別措置法　抄</w:t>
      <w:br/>
      <w:tab/>
      <w:t>（平成二十二年法律第四十四号）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口蹄疫対策特別措置法　抄（平成二十二年法律第四十四号）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