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国民健康保険法の一部を改正する法律の施行に伴う国民健康保険の国庫負担金等の算定に関する政令の規定の整備及び経過措置に関する政令　抄</w:t>
        <w:br/>
        <w:t>（平成二十四年政令第百三十二号）</w:t>
      </w:r>
    </w:p>
    <w:p>
      <w:pPr>
        <w:pStyle w:val="Heading4"/>
      </w:pPr>
      <w:r>
        <w:t>第四条</w:t>
      </w:r>
    </w:p>
    <w:p>
      <w:r>
        <w:t>平成二十四年度における一部改正法附則第三条第一項の規定により国が納付市町村に対して負担する額は、同項の規定にかかわらず、第一号に掲げる額の百分の三十二に相当する額、第二号に掲げる額及び第三号に掲げる額の合算額（平成二十二年度の基準超過費用額（医療保険制度の安定的運営を図るための国民健康保険法等の一部を改正する法律（平成二十二年法律第三十五号）附則第四条第一項の規定によりなおその効力を有するものとされた同法第一条の規定による改正前の国民健康保険法第七十条第三項に規定する基準超過費用額をいう。以下同じ。）がある場合には、当該基準超過費用額の百分の三十二に相当する額を控除した額）とする。</w:t>
      </w:r>
    </w:p>
    <w:p>
      <w:pPr>
        <w:pStyle w:val="Heading6"/>
        <w:ind w:left="880"/>
      </w:pPr>
      <w:r>
        <w:t>一</w:t>
      </w:r>
    </w:p>
    <w:p>
      <w:pPr>
        <w:ind w:left="880"/>
      </w:pPr>
      <w:r>
        <w:t>一部改正法附則第三条第一項第一号に掲げる額（同条第二項の規定の適用がある場合にあっては、同項の規定を適用して算定した額）</w:t>
      </w:r>
    </w:p>
    <w:p>
      <w:pPr>
        <w:pStyle w:val="Heading6"/>
        <w:ind w:left="880"/>
      </w:pPr>
      <w:r>
        <w:t>二</w:t>
      </w:r>
    </w:p>
    <w:p>
      <w:pPr>
        <w:ind w:left="880"/>
      </w:pPr>
      <w: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6"/>
        <w:ind w:left="880"/>
      </w:pPr>
      <w:r>
        <w:t>三</w:t>
      </w:r>
    </w:p>
    <w:p>
      <w:pPr>
        <w:ind w:left="880"/>
      </w:pPr>
      <w:r>
        <w:t>平成二十二年度の実績医療費拠出金の額とその額に係る調整金額（健康保険法施行令等の一部を改正する政令附則第五条の規定により読み替えられた健康保険法等の一部を改正する法律附則第三十八条の規定によりなおその効力を有するものとされた平成二十年四月改正前老健法第五十四条第二項の規定の例により算定した額をいう。以下同じ。）との合計額から当該合計額に退職被保険者等所属割合（国民健康保険法附則第七条第一項第二号に規定する退職被保険者等所属割合をいう。以下同じ。）を乗じて得た額を控除した額の百分の三十四に相当する額</w:t>
      </w:r>
    </w:p>
    <w:p>
      <w:pPr>
        <w:pStyle w:val="Heading5"/>
        <w:ind w:left="440"/>
      </w:pPr>
      <w:r>
        <w:t>２</w:t>
      </w:r>
    </w:p>
    <w:p>
      <w:pPr>
        <w:ind w:left="440"/>
      </w:pPr>
      <w:r>
        <w:t>平成二十四年度における納付市町村の存する都道府県の一部改正法附則第三条第三項の規定による都道府県調整交付金の総額については、同項の規定にかかわらず、第一号に掲げる額、第二号に掲げる額及び第三号に掲げる額の合算額の見込額の総額から、平成二十二年度の基準超過費用額の百分の九に相当する額の総額を控除した額とする。</w:t>
      </w:r>
    </w:p>
    <w:p>
      <w:pPr>
        <w:pStyle w:val="Heading6"/>
        <w:ind w:left="880"/>
      </w:pPr>
      <w:r>
        <w:t>一</w:t>
      </w:r>
    </w:p>
    <w:p>
      <w:pPr>
        <w:ind w:left="880"/>
      </w:pPr>
      <w:r>
        <w:t>一部改正法附則第三条第一項第一号に掲げる額（同条第二項の規定の適用がある場合にあっては、同項の規定を適用して算定した額）の百分の九に相当する額</w:t>
      </w:r>
    </w:p>
    <w:p>
      <w:pPr>
        <w:pStyle w:val="Heading6"/>
        <w:ind w:left="880"/>
      </w:pPr>
      <w:r>
        <w:t>二</w:t>
      </w:r>
    </w:p>
    <w:p>
      <w:pPr>
        <w:ind w:left="880"/>
      </w:pPr>
      <w:r>
        <w:t>一部改正法附則第三条第三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6"/>
        <w:ind w:left="880"/>
      </w:pPr>
      <w:r>
        <w:t>三</w:t>
      </w:r>
    </w:p>
    <w:p>
      <w:pPr>
        <w:ind w:left="880"/>
      </w:pPr>
      <w:r>
        <w:t>平成二十二年度の実績医療費拠出金の額とその額に係る調整金額との合計額から当該合計額に退職被保険者等所属割合を乗じて得た額を控除した額の百分の七に相当する額</w:t>
      </w:r>
    </w:p>
    <w:p>
      <w:pPr>
        <w:pStyle w:val="Heading4"/>
      </w:pPr>
      <w:r>
        <w:t>第五条</w:t>
      </w:r>
    </w:p>
    <w:p>
      <w:r>
        <w:t>前条第一項の規定は、平成二十五年度における国が納付市町村に対して負担する額について準用する。</w:t>
      </w:r>
    </w:p>
    <w:p>
      <w:pPr>
        <w:pStyle w:val="Heading5"/>
        <w:ind w:left="440"/>
      </w:pPr>
      <w:r>
        <w:t>２</w:t>
      </w:r>
    </w:p>
    <w:p>
      <w:pPr>
        <w:ind w:left="440"/>
      </w:pPr>
      <w:r>
        <w:t>前条第二項の規定は、平成二十五年度における納付市町村の存する都道府県の都道府県調整交付金の総額について準用する。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第二条（国民健康保険の国庫負担金等の算定に関する政令の一部改正に伴う経過措置）</w:t>
      </w:r>
    </w:p>
    <w:p>
      <w:r>
        <w:t>一部改正法附則第三条の規定により平成二十四年度において国が市町村又は特別区（納付市町村を除く。以下この条及び次条において「市町村」という。）に対して負担する額は、各市町村につき、平成二十四年度における第一号に掲げる額の百分の三十二に相当する額及び第二号に掲げる額の合算額とする。</w:t>
      </w:r>
    </w:p>
    <w:p>
      <w:pPr>
        <w:pStyle w:val="Heading6"/>
        <w:ind w:left="880"/>
      </w:pPr>
      <w:r>
        <w:t>一</w:t>
      </w:r>
    </w:p>
    <w:p>
      <w:pPr>
        <w:ind w:left="880"/>
      </w:pPr>
      <w:r>
        <w:t>第一条の規定による改正後の国民健康保険の国庫負担金等の算定に関する政令（以下この条において「新算定政令」という。）第二条第一項第一号に掲げる額</w:t>
      </w:r>
    </w:p>
    <w:p>
      <w:pPr>
        <w:pStyle w:val="Heading6"/>
        <w:ind w:left="880"/>
      </w:pPr>
      <w:r>
        <w:t>二</w:t>
      </w:r>
    </w:p>
    <w:p>
      <w:pPr>
        <w:ind w:left="880"/>
      </w:pPr>
      <w: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5"/>
        <w:ind w:left="440"/>
      </w:pPr>
      <w:r>
        <w:t>２</w:t>
      </w:r>
    </w:p>
    <w:p>
      <w:pPr>
        <w:ind w:left="440"/>
      </w:pPr>
      <w:r>
        <w:t>一部改正法附則第三条の規定により平成二十四年度において国が納付市町村に対して負担する額は、各納付市町村につき、平成二十四年度における第一号に掲げる額の百分の三十二に相当する額、第二号に掲げる額及び第三号に掲げる額の合算額とする。</w:t>
      </w:r>
    </w:p>
    <w:p>
      <w:pPr>
        <w:pStyle w:val="Heading6"/>
        <w:ind w:left="880"/>
      </w:pPr>
      <w:r>
        <w:t>一</w:t>
      </w:r>
    </w:p>
    <w:p>
      <w:pPr>
        <w:ind w:left="880"/>
      </w:pPr>
      <w:r>
        <w:t>新算定政令第二条第一項第一号に掲げる額</w:t>
      </w:r>
    </w:p>
    <w:p>
      <w:pPr>
        <w:pStyle w:val="Heading6"/>
        <w:ind w:left="880"/>
      </w:pPr>
      <w:r>
        <w:t>二</w:t>
      </w:r>
    </w:p>
    <w:p>
      <w:pPr>
        <w:ind w:left="880"/>
      </w:pPr>
      <w: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6"/>
        <w:ind w:left="880"/>
      </w:pPr>
      <w:r>
        <w:t>三</w:t>
      </w:r>
    </w:p>
    <w:p>
      <w:pPr>
        <w:ind w:left="880"/>
      </w:pPr>
      <w:r>
        <w:t>平成二十二年度の実績医療費拠出金の額とその額に係る調整金額との合計額から当該合計額に退職被保険者等所属割合を乗じて得た額を控除した額の百分の三十四に相当する額</w:t>
      </w:r>
    </w:p>
    <w:p>
      <w:pPr>
        <w:pStyle w:val="Heading4"/>
      </w:pPr>
      <w:r>
        <w:t>第三条</w:t>
      </w:r>
    </w:p>
    <w:p>
      <w:r>
        <w:t>前条第一項の規定は、平成二十五年度において国が市町村に対して負担する額について準用する。</w:t>
      </w:r>
    </w:p>
    <w:p>
      <w:pPr>
        <w:pStyle w:val="Heading5"/>
        <w:ind w:left="440"/>
      </w:pPr>
      <w:r>
        <w:t>２</w:t>
      </w:r>
    </w:p>
    <w:p>
      <w:pPr>
        <w:ind w:left="440"/>
      </w:pPr>
      <w:r>
        <w:t>前条第二項の規定は、平成二十五年度において国が納付市町村に対して負担する額について準用する。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国民健康保険法の一部を改正する法律の施行に伴う国民健康保険の国庫負担金等の算定に関する政令の規定の整備及び経過措置に関する政令　抄</w:t>
      <w:br/>
      <w:tab/>
      <w:t>（平成二十四年政令第百三十二号）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国民健康保険法の一部を改正する法律の施行に伴う国民健康保険の国庫負担金等の算定に関する政令の規定の整備及び経過措置に関する政令　抄（平成二十四年政令第百三十二号）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