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国立研究開発法人国立環境研究所の業務運営並びに財務及び会計等に関する省令</w:t>
        <w:br/>
        <w:t>（平成十三年環境省令第十四号）</w:t>
      </w:r>
    </w:p>
    <w:p>
      <w:pPr>
        <w:pStyle w:val="Heading4"/>
      </w:pPr>
      <w:r>
        <w:t>第一条（独立行政法人通則法第八条第三項に規定する重要な財産であって主務省令で定めるもの）</w:t>
      </w:r>
    </w:p>
    <w:p>
      <w:r>
        <w:t>国立研究開発法人国立環境研究所（以下「研究所」という。）に係る独立行政法人通則法（以下「通則法」という。）第八条第三項に規定する重要な財産であって主務省令で定めるものは、同法第四十六条の二第一項又は第二項の認可の申請の日（各項のただし書の場合にあっては、当該財産の処分に関する計画を定めた同法第三十五条の五第一項の中長期計画の認可の申請の日）におけるその帳簿価額（現金又は預金である場合にあっては、同法第四十六条の二第一項又は第三十五条の五第一項の認可の申請の日におけるその額）が五十万円以上の財産（その性質上同法第四十六条の二の規定により処分することが不適当なものを除く。）その他環境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研究所に係る通則法第十九条第六項第二号に規定する主務省令で定める書類は、国立研究開発法人国立環境研究所法（平成十一年法律第二百十六号）の規定に基づき環境大臣に提出する書類とする。</w:t>
      </w:r>
    </w:p>
    <w:p>
      <w:pPr>
        <w:pStyle w:val="Heading4"/>
      </w:pPr>
      <w:r>
        <w:t>第四条（業務方法書に記載すべき事項）</w:t>
      </w:r>
    </w:p>
    <w:p>
      <w:r>
        <w:t>研究所に係る通則法第二十八条第二項の主務省令で定める業務方法書に記載すべき事項は、次のとおりとする。</w:t>
      </w:r>
    </w:p>
    <w:p>
      <w:pPr>
        <w:pStyle w:val="Heading6"/>
        <w:ind w:left="880"/>
      </w:pPr>
      <w:r>
        <w:t>一</w:t>
      </w:r>
    </w:p>
    <w:p>
      <w:pPr>
        <w:ind w:left="880"/>
      </w:pPr>
      <w:r>
        <w:t>国立研究開発法人国立環境研究所法（平成十一年法律第二百十六号。以下「研究所法」という。）第十一条第一項第一号に規定する調査及び研究に関する事項</w:t>
      </w:r>
    </w:p>
    <w:p>
      <w:pPr>
        <w:pStyle w:val="Heading6"/>
        <w:ind w:left="880"/>
      </w:pPr>
      <w:r>
        <w:t>二</w:t>
      </w:r>
    </w:p>
    <w:p>
      <w:pPr>
        <w:ind w:left="880"/>
      </w:pPr>
      <w:r>
        <w:t>研究所法第十一条第一項第二号に規定する情報の収集、整理及び提供に関する事項</w:t>
      </w:r>
    </w:p>
    <w:p>
      <w:pPr>
        <w:pStyle w:val="Heading6"/>
        <w:ind w:left="880"/>
      </w:pPr>
      <w:r>
        <w:t>三</w:t>
      </w:r>
    </w:p>
    <w:p>
      <w:pPr>
        <w:ind w:left="880"/>
      </w:pPr>
      <w:r>
        <w:t>研究所法第十一条第二項に規定する気候変動適応法（平成三十年法律第五十号）第十一条第一項に規定する業務に関する事項</w:t>
      </w:r>
    </w:p>
    <w:p>
      <w:pPr>
        <w:pStyle w:val="Heading6"/>
        <w:ind w:left="880"/>
      </w:pPr>
      <w:r>
        <w:t>四</w:t>
      </w:r>
    </w:p>
    <w:p>
      <w:pPr>
        <w:ind w:left="880"/>
      </w:pPr>
      <w:r>
        <w:t>業務委託の基準</w:t>
      </w:r>
    </w:p>
    <w:p>
      <w:pPr>
        <w:pStyle w:val="Heading6"/>
        <w:ind w:left="880"/>
      </w:pPr>
      <w:r>
        <w:t>五</w:t>
      </w:r>
    </w:p>
    <w:p>
      <w:pPr>
        <w:ind w:left="880"/>
      </w:pPr>
      <w:r>
        <w:t>競争入札その他契約に関する事項</w:t>
      </w:r>
    </w:p>
    <w:p>
      <w:pPr>
        <w:pStyle w:val="Heading6"/>
        <w:ind w:left="880"/>
      </w:pPr>
      <w:r>
        <w:t>六</w:t>
      </w:r>
    </w:p>
    <w:p>
      <w:pPr>
        <w:ind w:left="880"/>
      </w:pPr>
      <w:r>
        <w:t>その他研究所の業務に関し必要な事項</w:t>
      </w:r>
    </w:p>
    <w:p>
      <w:pPr>
        <w:pStyle w:val="Heading4"/>
      </w:pPr>
      <w:r>
        <w:t>第五条（中長期計画の認可申請）</w:t>
      </w:r>
    </w:p>
    <w:p>
      <w:r>
        <w:t>研究所は、通則法第三十五条の五第一項の規定により中長期計画の認可を受けようとするときは、中長期計画を記載した申請書を、当該中長期計画の最初の事業年度開始の日の三十日前までに（研究所の最初の事業年度の属する中長期計画については、研究所の成立後遅滞なく）、環境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研究所は、通則法第三十五条の五第一項後段の規定により中長期計画の変更の認可を受けようとするときは、変更しようとする事項及びその理由を記載した申請書を環境大臣に提出しなければならない。</w:t>
      </w:r>
    </w:p>
    <w:p>
      <w:pPr>
        <w:pStyle w:val="Heading4"/>
      </w:pPr>
      <w:r>
        <w:t>第六条（中長期計画に定める業務運営に関する事項）</w:t>
      </w:r>
    </w:p>
    <w:p>
      <w:r>
        <w:t>研究所に係る通則法第三十五条の五第二項第八号に規定する主務省令で定める業務運営に関する事項は、次のとおりとする。</w:t>
      </w:r>
    </w:p>
    <w:p>
      <w:pPr>
        <w:pStyle w:val="Heading6"/>
        <w:ind w:left="880"/>
      </w:pPr>
      <w:r>
        <w:t>一</w:t>
      </w:r>
    </w:p>
    <w:p>
      <w:pPr>
        <w:ind w:left="880"/>
      </w:pPr>
      <w:r>
        <w:t>施設及び設備に関する事項</w:t>
      </w:r>
    </w:p>
    <w:p>
      <w:pPr>
        <w:pStyle w:val="Heading6"/>
        <w:ind w:left="880"/>
      </w:pPr>
      <w:r>
        <w:t>二</w:t>
      </w:r>
    </w:p>
    <w:p>
      <w:pPr>
        <w:ind w:left="880"/>
      </w:pPr>
      <w:r>
        <w:t>人事に関する事項</w:t>
      </w:r>
    </w:p>
    <w:p>
      <w:pPr>
        <w:pStyle w:val="Heading6"/>
        <w:ind w:left="880"/>
      </w:pPr>
      <w:r>
        <w:t>三</w:t>
      </w:r>
    </w:p>
    <w:p>
      <w:pPr>
        <w:ind w:left="880"/>
      </w:pPr>
      <w:r>
        <w:t>業務に伴う環境への負荷の低減その他環境の保全に関する事項</w:t>
      </w:r>
    </w:p>
    <w:p>
      <w:pPr>
        <w:pStyle w:val="Heading6"/>
        <w:ind w:left="880"/>
      </w:pPr>
      <w:r>
        <w:t>四</w:t>
      </w:r>
    </w:p>
    <w:p>
      <w:pPr>
        <w:ind w:left="880"/>
      </w:pPr>
      <w:r>
        <w:t>研究所法第十二条第一項に規定する積立金の使途に関する事項</w:t>
      </w:r>
    </w:p>
    <w:p>
      <w:pPr>
        <w:pStyle w:val="Heading4"/>
      </w:pPr>
      <w:r>
        <w:t>第七条（業務実績等報告書）</w:t>
      </w:r>
    </w:p>
    <w:p>
      <w:r>
        <w:t>研究所に係る通則法第三十五条の六第三項の報告書には、当該報告書が次の表の上欄に掲げる報告書のいずれに該当するかに応じ、同表の下欄に掲げる事項を記載しなければならない。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研究所は、前項に規定する報告書を環境大臣に提出したときは、速やかに、当該報告書をインターネットの利用その他の適切な方法により公表するものとする。</w:t>
      </w:r>
    </w:p>
    <w:p>
      <w:pPr>
        <w:pStyle w:val="Heading4"/>
      </w:pPr>
      <w:r>
        <w:t>第八条（最初の国立研究開発法人の長の任期の終了時における業務実績等報告書）</w:t>
      </w:r>
    </w:p>
    <w:p>
      <w:r>
        <w:t>研究所に係る通則法第三十五条の六第四項の報告書には、次に掲げる事項を記載しなければならない。</w:t>
      </w:r>
    </w:p>
    <w:p>
      <w:pPr>
        <w:pStyle w:val="Heading6"/>
        <w:ind w:left="880"/>
      </w:pPr>
      <w:r>
        <w:t>一</w:t>
      </w:r>
    </w:p>
    <w:p>
      <w:pPr>
        <w:ind w:left="880"/>
      </w:pPr>
      <w:r>
        <w:t>通則法第三十五条第二項に規定する最初の国立研究開発法人の長の任命の日を含む事業年度から当該長の任期の末日を含む事業年度の事業年度末までの期間における業務の実績。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前号に掲げる業務の実績について研究所が評価を行った結果。</w:t>
      </w:r>
    </w:p>
    <w:p>
      <w:pPr>
        <w:pStyle w:val="Heading5"/>
        <w:ind w:left="440"/>
      </w:pPr>
      <w:r>
        <w:t>２</w:t>
      </w:r>
    </w:p>
    <w:p>
      <w:pPr>
        <w:ind w:left="440"/>
      </w:pPr>
      <w:r>
        <w:t>研究所は、前項に規定する報告書を環境大臣に提出したときは、速やかに、当該報告書をインターネットの利用その他の適切な方法により公表するものとする。</w:t>
      </w:r>
    </w:p>
    <w:p>
      <w:pPr>
        <w:pStyle w:val="Heading4"/>
      </w:pPr>
      <w:r>
        <w:t>第九条（年度計画）</w:t>
      </w:r>
    </w:p>
    <w:p>
      <w:r>
        <w:t>研究所に係る年度計画には、中長期計画に定めた事項に関し、当該事業年度において実施すべき事項を記載しなければならない。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の規定により読み替えて準用する通則法第三十一条第一項後段の規定により年度計画の変更をしたときは、変更した事項及びその理由を記載した届出書を環境大臣に提出しなければならない。</w:t>
      </w:r>
    </w:p>
    <w:p>
      <w:pPr>
        <w:pStyle w:val="Heading4"/>
      </w:pPr>
      <w:r>
        <w:t>第十条（会計の原則）</w:t>
      </w:r>
    </w:p>
    <w:p>
      <w:r>
        <w:t>研究所の会計については、この省令の定めるところにより、この省令に定めのないものについては、一般に公正妥当と認められる企業会計の基準に従うものとする。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中央省庁等改革の推進に関する方針に基づいて行われた独立行政法人の会計に関する研究の成果として公表された独立行政法人会計基準は、この省令に準ずるものとして、第一項に規定する一般に公正妥当と認められる企業会計の基準に優先して適用されるものとする。</w:t>
      </w:r>
    </w:p>
    <w:p>
      <w:pPr>
        <w:pStyle w:val="Heading4"/>
      </w:pPr>
      <w:r>
        <w:t>第十一条（償却資産の指定等）</w:t>
      </w:r>
    </w:p>
    <w:p>
      <w:r>
        <w:t>環境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第十二条（資産除去債務に対応する除去費用等の指定等）</w:t>
      </w:r>
    </w:p>
    <w:p>
      <w:r>
        <w:t>環境大臣は、研究所が業務のために保有し又は取得しようとする有形固定資産についてその資産除去債務（有形固定資産の取得、建設、開発又は通常の使用によって生じる当該有形固定資産の除去に関する法律上の義務及びこれに準ずるものをいう。）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第十三条（財務諸表）</w:t>
      </w:r>
    </w:p>
    <w:p>
      <w:r>
        <w:t>研究所に係る通則法第三十八条第一項に規定する主務省令で定める書類は、行政コスト計算書、純資産変動計算書及びキャッシュ・フロー計算書とする。</w:t>
      </w:r>
    </w:p>
    <w:p>
      <w:pPr>
        <w:pStyle w:val="Heading4"/>
      </w:pPr>
      <w:r>
        <w:t>第十四条（事業報告書の作成）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研究所の目的及び業務内容</w:t>
      </w:r>
    </w:p>
    <w:p>
      <w:pPr>
        <w:pStyle w:val="Heading6"/>
        <w:ind w:left="880"/>
      </w:pPr>
      <w:r>
        <w:t>二</w:t>
      </w:r>
    </w:p>
    <w:p>
      <w:pPr>
        <w:ind w:left="880"/>
      </w:pPr>
      <w:r>
        <w:t>国の政策における研究所の位置付け及び役割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研究所に関する基礎的な情報</w:t>
      </w:r>
    </w:p>
    <w:p>
      <w:pPr>
        <w:pStyle w:val="Heading4"/>
      </w:pPr>
      <w:r>
        <w:t>第十五条（財務諸表等の閲覧期間）</w:t>
      </w:r>
    </w:p>
    <w:p>
      <w:r>
        <w:t>研究所に係る通則法第三十八条第三項に規定する主務省令で定める期間は、五年間とする。</w:t>
      </w:r>
    </w:p>
    <w:p>
      <w:pPr>
        <w:pStyle w:val="Heading4"/>
      </w:pPr>
      <w:r>
        <w:t>第十六条（会計監査報告の作成）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研究所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第十七条（短期借入金の認可の申請）</w:t>
      </w:r>
    </w:p>
    <w:p>
      <w:r>
        <w:t>研究所は、通則法第四十五条第一項ただし書きの規定により短期借入金の認可を受けようとするとき、又は同条第二項ただし書きの規定により短期借入金の借換えの認可を受けようとするときは、次の事項を記載した申請書類を環境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第十八条（譲渡取引の指定等）</w:t>
      </w:r>
    </w:p>
    <w:p>
      <w:r>
        <w:t>環境大臣は、研究所が通則法第四十六条の二第二項の規定に基づいて行う不要財産の譲渡取引により生じた収入の額（以下「譲渡収入金額」という。）と当該財産の帳簿価額とが等しくない場合において、その譲渡取引に係る譲渡利益（譲渡収入金額が当該財産の帳簿価額を超える場合におけるその超える部分をいう。）又は譲渡損失（当該財産の帳簿価額が譲渡収入金額を超える場合におけるその超える部分をいう。）を損益計算書に計上しないことが必要と認められる場合には、当該譲渡取引を指定することができる。</w:t>
      </w:r>
    </w:p>
    <w:p>
      <w:pPr>
        <w:pStyle w:val="Heading4"/>
      </w:pPr>
      <w:r>
        <w:t>第十九条（通則法第四十八条第一項に規定する重要な財産であって主務省令で定めるもの）</w:t>
      </w:r>
    </w:p>
    <w:p>
      <w:r>
        <w:t>研究所に係る通則法第四十八条第一項に規定する重要な財産であって主務省令で定めるものは、土地、建物、工作物及び船舶（その土地に定着する物及びその建物に附属する工作物を含む。）とする。</w:t>
      </w:r>
    </w:p>
    <w:p>
      <w:pPr>
        <w:pStyle w:val="Heading4"/>
      </w:pPr>
      <w:r>
        <w:t>第二十条（重要な財産の処分等の認可の申請）</w:t>
      </w:r>
    </w:p>
    <w:p>
      <w:r>
        <w:t>研究所は、通則法第四十八条第一項の規定により重要な財産を譲渡し、又は担保に供すること（以下この条において「処分等」という。）について認可を受けようとするときは、次に掲げる事項を記載した申請書を環境大臣に提出しなければならない。</w:t>
      </w:r>
    </w:p>
    <w:p>
      <w:pPr>
        <w:pStyle w:val="Heading6"/>
        <w:ind w:left="880"/>
      </w:pPr>
      <w:r>
        <w:t>一</w:t>
      </w:r>
    </w:p>
    <w:p>
      <w:pPr>
        <w:ind w:left="880"/>
      </w:pPr>
      <w:r>
        <w:t>処分等に係る財産の具体的内容及び評価額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研究所の業務運営上支障がない旨及びその理由</w:t>
      </w:r>
    </w:p>
    <w:p>
      <w:pPr>
        <w:pStyle w:val="Heading4"/>
      </w:pPr>
      <w:r>
        <w:t>第二十一条（積立金の処分に係る申請書類）</w:t>
      </w:r>
    </w:p>
    <w:p>
      <w:r>
        <w:t>独立行政法人の組織、運営及び管理に係る共通的な事項に関する政令第五条第二項に規定する環境省令で定める書類は、同条第一項に規定する期間最後の事業年度の事業年度末の貸借対照表及び当該期間最後の事業年度の損益計算書とする。</w:t>
      </w:r>
    </w:p>
    <w:p>
      <w:pPr>
        <w:pStyle w:val="Heading4"/>
      </w:pPr>
      <w:r>
        <w:t>第二十二条（内部組織）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第二十三条（管理又は監督の地位）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r>
        <w:br w:type="page"/>
      </w:r>
    </w:p>
    <w:p>
      <w:pPr>
        <w:pStyle w:val="Heading1"/>
      </w:pPr>
      <w:r>
        <w:t>附　則</w:t>
      </w:r>
    </w:p>
    <w:p>
      <w:r>
        <w:t>この省令は、平成十三年四月一日から施行する。</w:t>
      </w:r>
    </w:p>
    <w:p>
      <w:pPr>
        <w:pStyle w:val="Heading5"/>
        <w:ind w:left="440"/>
      </w:pPr>
      <w:r>
        <w:t>２</w:t>
      </w:r>
    </w:p>
    <w:p>
      <w:pPr>
        <w:ind w:left="440"/>
      </w:pPr>
      <w:r>
        <w:t>研究所法附則第五条第二項及び第六条第一項の規定に基づき研究所に出資された建物、工作物及び船舶（その建物に附属する工作物を含む。）については、第十一条第一項に規定する指定があったものとみなす。</w:t>
      </w:r>
    </w:p>
    <w:p>
      <w:r>
        <w:br w:type="page"/>
      </w:r>
    </w:p>
    <w:p>
      <w:pPr>
        <w:pStyle w:val="Heading1"/>
      </w:pPr>
      <w:r>
        <w:t>附　則（平成一八年三月三一日環境省令第一三号）</w:t>
      </w:r>
    </w:p>
    <w:p>
      <w:r>
        <w:t>この省令は、独立行政法人国立環境研究所法の一部を改正する法律の施行の日（平成十八年四月一日）から施行する。</w:t>
      </w:r>
    </w:p>
    <w:p>
      <w:r>
        <w:br w:type="page"/>
      </w:r>
    </w:p>
    <w:p>
      <w:pPr>
        <w:pStyle w:val="Heading1"/>
      </w:pPr>
      <w:r>
        <w:t>附　則（平成二二年一一月二六日環境省令第二三号）</w:t>
      </w:r>
    </w:p>
    <w:p>
      <w:r>
        <w:t>この省令は、独立行政法人通則法の一部を改正する法律の施行の日（平成二十二年十一月二十七日）から施行する。</w:t>
      </w:r>
    </w:p>
    <w:p>
      <w:r>
        <w:br w:type="page"/>
      </w:r>
    </w:p>
    <w:p>
      <w:pPr>
        <w:pStyle w:val="Heading1"/>
      </w:pPr>
      <w:r>
        <w:t>附　則（平成二七年四月一日環境省令第一二号）</w:t>
      </w:r>
    </w:p>
    <w:p>
      <w:pPr>
        <w:pStyle w:val="Heading4"/>
      </w:pPr>
      <w:r>
        <w:t>第一条（施行期日）</w:t>
      </w:r>
    </w:p>
    <w:p>
      <w:r>
        <w:t>この省令は、独立行政法人通則法の一部を改正する法律の施行の日（平成二十七年四月一日）から施行する。</w:t>
      </w:r>
    </w:p>
    <w:p>
      <w:pPr>
        <w:pStyle w:val="Heading4"/>
      </w:pPr>
      <w:r>
        <w:t>第二条（事業報告書の作成に係る経過措置）</w:t>
      </w:r>
    </w:p>
    <w:p>
      <w:r>
        <w:t>第十四条第三項の規定は、独立行政法人通則法の一部を改正する法律の施行の日以後に開始する事業年度に係る事業報告書から適用する。</w:t>
      </w:r>
    </w:p>
    <w:p>
      <w:r>
        <w:br w:type="page"/>
      </w:r>
    </w:p>
    <w:p>
      <w:pPr>
        <w:pStyle w:val="Heading1"/>
      </w:pPr>
      <w:r>
        <w:t>附　則（平成三〇年一一月二九日環境省令第二二号）</w:t>
      </w:r>
    </w:p>
    <w:p>
      <w:r>
        <w:t>この省令は、気候変動適応法の施行の日（平成三十年十二月一日）から施行する。</w:t>
      </w:r>
    </w:p>
    <w:p>
      <w:r>
        <w:br w:type="page"/>
      </w:r>
    </w:p>
    <w:p>
      <w:pPr>
        <w:pStyle w:val="Heading1"/>
      </w:pPr>
      <w:r>
        <w:t>附　則（平成三一年三月二七日環境省令第六号）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　則（令和元年七月一八日環境省令第三号）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国立研究開発法人国立環境研究所の業務運営並びに財務及び会計等に関する省令</w:t>
      <w:br/>
      <w:tab/>
      <w:t>（平成十三年環境省令第十四号）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国立研究開発法人国立環境研究所の業務運営並びに財務及び会計等に関する省令（平成十三年環境省令第十四号）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