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国立研究開発法人宇宙航空研究開発機構の財務及び会計に関する省令</w:t>
        <w:br/>
        <w:t>（平成十七年総務省・文部科学省令第一号）</w:t>
      </w:r>
    </w:p>
    <w:p>
      <w:pPr>
        <w:pStyle w:val="Heading4"/>
      </w:pPr>
      <w:r>
        <w:t>第一条（通則法第八条第三項に規定する主務省令で定める重要な財産）</w:t>
      </w:r>
    </w:p>
    <w:p>
      <w:r>
        <w:t>国立研究開発法人宇宙航空研究開発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五条の五第一項の中長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文部科学大臣が定める財産とする。</w:t>
      </w:r>
    </w:p>
    <w:p>
      <w:pPr>
        <w:pStyle w:val="Heading4"/>
      </w:pPr>
      <w:r>
        <w:t>第二条（財務諸表）</w:t>
      </w:r>
    </w:p>
    <w:p>
      <w:r>
        <w:t>機構に係る通則法第三十八条第一項に規定する主務省令で定める書類は、行政コスト計算書、純資産変動計算書及びキャッシュ・フロー計算書とする。</w:t>
      </w:r>
    </w:p>
    <w:p>
      <w:pPr>
        <w:pStyle w:val="Heading4"/>
      </w:pPr>
      <w:r>
        <w:t>第二条の二（事業報告書の作成）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中長期目標の概要</w:t>
      </w:r>
    </w:p>
    <w:p>
      <w:pPr>
        <w:pStyle w:val="ListBullet"/>
        <w:ind w:left="880"/>
      </w:pPr>
      <w:r>
        <w:t>四</w:t>
        <w:br/>
        <w:t>理事長の理念並びに運営上の方針及び戦略</w:t>
      </w:r>
    </w:p>
    <w:p>
      <w:pPr>
        <w:pStyle w:val="ListBullet"/>
        <w:ind w:left="880"/>
      </w:pPr>
      <w:r>
        <w:t>五</w:t>
        <w:br/>
        <w:t>中長期計画及び年度計画の概要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財務状態及び運営状況の理事長による説明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第三条（財務諸表の閲覧期間）</w:t>
      </w:r>
    </w:p>
    <w:p>
      <w:r>
        <w:t>機構に係る通則法第三十八条第三項に規定する主務省令で定める期間は、五年とする。</w:t>
      </w:r>
    </w:p>
    <w:p>
      <w:pPr>
        <w:pStyle w:val="Heading4"/>
      </w:pPr>
      <w:r>
        <w:t>第三条の二（会計監査報告の作成）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機構の役員（監事を除く。）及び職員</w:t>
      </w:r>
    </w:p>
    <w:p>
      <w:pPr>
        <w:pStyle w:val="ListBullet"/>
        <w:ind w:left="880"/>
      </w:pPr>
      <w:r>
        <w:t>二</w:t>
        <w:b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イ</w:t>
        <w:br/>
        <w:t>無限定適正意見監査の対象となった財務諸表が独立行政法人会計基準（平成十一年四月二十七日の中央省庁等改革推進本部決定に基づき行われた独立行政法人の会計に関する研究の成果として公表された基準をいう。以下この号において同じ。）その他の一般に公正妥当と認められる会計の慣行に準拠して、機構の財政状態、運営状況、キャッシュ・フローの状況等を全ての重要な点において適正に表示していると認められる旨</w:t>
      </w:r>
    </w:p>
    <w:p>
      <w:pPr>
        <w:pStyle w:val="ListBullet"/>
        <w:ind w:left="880"/>
      </w:pPr>
      <w:r>
        <w:t>ロ</w:t>
        <w:br/>
        <w:t>除外事項を付した限定付適正意見監査の対象となった財務諸表が除外事項を除き独立行政法人会計基準その他の一般に公正妥当と認められる会計の慣行に準拠して、機構の財政状態、運営状況、キャッシュ・フローの状況等を全ての重要な点において適正に表示していると認められる旨及び除外事項</w:t>
      </w:r>
    </w:p>
    <w:p>
      <w:pPr>
        <w:pStyle w:val="ListBullet"/>
        <w:ind w:left="880"/>
      </w:pPr>
      <w:r>
        <w:t>ハ</w:t>
        <w:br/>
        <w:t>不適正意見監査の対象となった財務諸表が不適正である旨及びその理由</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第四条（譲渡差額を損益計算上の損益に計上しない譲渡取引）</w:t>
      </w:r>
    </w:p>
    <w:p>
      <w:r>
        <w:t>文部科学大臣（通則法第八条第三項に規定する不要財産が国立研究開発法人宇宙航空研究開発機構法（平成十四年法律第百六十一号。第十二条において「機構法」という。）第十八条に規定する業務のうち同条第三号及び第四号に掲げるもの（宇宙科学に関する学術研究のためのものを除く。）並びにこれらに関連する同条第五号から第七号までに掲げるもの（これらに附帯する業務を含む。以下「人工衛星等開発等業務」という。）に係るものである場合には、文部科学大臣及び総務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第五条（不要財産に係る民間等出資の払戻しの認可の申請）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文部科学大臣（当該不要財産が人工衛星等開発等業務に係るものである場合には、文部科学大臣及び総務大臣。以下この条において同じ。）が定める額の持分の全部又は一部の払戻しの請求をすることができる旨を催告することについて認可を受けようとするときは、次に掲げる事項を記載した申請書を文部科学大臣に提出しなければならない。</w:t>
      </w:r>
    </w:p>
    <w:p>
      <w:pPr>
        <w:pStyle w:val="ListBullet"/>
        <w:ind w:left="880"/>
      </w:pPr>
      <w:r>
        <w:t>一</w:t>
        <w:br/>
        <w:t>民間等出資に係る不要財産の内容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当該不要財産の取得に係る出資の内容（通則法第四十六条の三に規定する出資者が複数ある場合にあっては、出資者ごとの当該不要財産の取得の日における帳簿価額に占める出資額の割合）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当該不要財産により払戻しをする場合には、当該不要財産の評価額</w:t>
      </w:r>
    </w:p>
    <w:p>
      <w:pPr>
        <w:pStyle w:val="ListBullet"/>
        <w:ind w:left="880"/>
      </w:pPr>
      <w:r>
        <w:t>七</w:t>
        <w:br/>
        <w:t>通則法第四十六条の三第三項に規定する主務大臣が定める基準により算定した金額により払戻しをする場合には、当該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文部科学大臣は、前項の申請に係る払戻しの方法が通則法第四十六条の三第三項に規定する主務大臣が定める基準により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通則法第四十六条の三第一項の規定により、当該不要財産に係る出資額として文部科学大臣が定める額の持分</w:t>
      </w:r>
    </w:p>
    <w:p>
      <w:pPr>
        <w:pStyle w:val="ListBullet"/>
        <w:ind w:left="880"/>
      </w:pPr>
      <w:r>
        <w:t>二</w:t>
        <w:br/>
        <w:t>通則法第四十六条の三第三項に規定する主務大臣が定める基準により算定した金額により払戻しをする場合における当該払戻しの見込額</w:t>
      </w:r>
    </w:p>
    <w:p>
      <w:pPr>
        <w:pStyle w:val="Heading4"/>
      </w:pPr>
      <w:r>
        <w:t>第六条（中長期計画に定めた不要財産の払戻しの催告に係る通知）</w:t>
      </w:r>
    </w:p>
    <w:p>
      <w:r>
        <w:t>機構は、通則法第四十四条第三項の中長期計画において通則法第三十条第二項第四号の二の計画を定めた場合において、通則法第四十六条の三第一項の規定により、民間等出資に係る不要財産について、出資者に対し当該民間等出資に係る不要財産に係る出資額として文部科学大臣（当該不要財産が人工衛星等開発等業務に係るものである場合には、文部科学大臣及び総務大臣。以下この条において同じ。）が定める額の持分の全部又は一部の払戻しの請求をすることができる旨を催告しようとするときは、前条第一項各号に掲げる事項を文部科学大臣に通知しなければならない。</w:t>
      </w:r>
    </w:p>
    <w:p>
      <w:pPr>
        <w:pStyle w:val="Heading5"/>
        <w:ind w:left="440"/>
      </w:pPr>
      <w:r>
        <w:t>２</w:t>
      </w:r>
    </w:p>
    <w:p>
      <w:pPr>
        <w:ind w:left="440"/>
      </w:pPr>
      <w:r>
        <w:t>文部科学大臣は、前項の通知を受けたときは、遅滞なく、財務大臣にその旨を通知するものとする。</w:t>
      </w:r>
    </w:p>
    <w:p>
      <w:pPr>
        <w:pStyle w:val="Heading4"/>
      </w:pPr>
      <w:r>
        <w:t>第七条（催告の方法）</w:t>
      </w:r>
    </w:p>
    <w:p>
      <w:r>
        <w:t>通則法第四十六条の三第一項に規定する主務省令で定める催告の方法は、次に掲げる事項を記載した書面の提出又は当該事項の電磁的方法（電子的方法、磁気的方法その他人の知覚によっては認識することができない方法をいう。）による提供とする。</w:t>
      </w:r>
    </w:p>
    <w:p>
      <w:pPr>
        <w:pStyle w:val="ListBullet"/>
        <w:ind w:left="880"/>
      </w:pPr>
      <w:r>
        <w:t>一</w:t>
        <w:br/>
        <w:t>民間等出資に係る不要財産の内容</w:t>
      </w:r>
    </w:p>
    <w:p>
      <w:pPr>
        <w:pStyle w:val="ListBullet"/>
        <w:ind w:left="880"/>
      </w:pPr>
      <w:r>
        <w:t>二</w:t>
        <w:br/>
        <w:t>通則法第四十六条の三第一項の規定に基づき当該不要財産に係る出資額として文部科学大臣（当該不要財産が人工衛星等開発等業務に係るものである場合には、文部科学大臣及び総務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通則法第四十六条の三第一項に規定する払戻しについて、次に掲げる方法のうち何れの方法によるかの別</w:t>
      </w:r>
    </w:p>
    <w:p>
      <w:pPr>
        <w:pStyle w:val="ListBullet"/>
        <w:ind w:left="880"/>
      </w:pPr>
      <w:r>
        <w:t>四</w:t>
        <w:br/>
        <w:t>当該払戻しを行う予定時期</w:t>
      </w:r>
    </w:p>
    <w:p>
      <w:pPr>
        <w:pStyle w:val="ListBullet"/>
        <w:ind w:left="880"/>
      </w:pPr>
      <w:r>
        <w:t>五</w:t>
        <w:br/>
        <w:t>第三号ロの方法による払戻しの場合における当該払戻しの見込額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前項第三号イの方法により難い場合には、その旨を当該催告の相手方に対し、通知するものとする。</w:t>
      </w:r>
    </w:p>
    <w:p>
      <w:pPr>
        <w:pStyle w:val="Heading4"/>
      </w:pPr>
      <w:r>
        <w:t>第八条（民間等出資に係る不要財産の譲渡の報告等）</w:t>
      </w:r>
    </w:p>
    <w:p>
      <w:r>
        <w:t>機構は、通則法第四十六条の三第三項の規定により民間等出資に係る不要財産の譲渡を行ったときは、遅滞なく、次に掲げる事項を記載した報告書を文部科学大臣（当該不要財産が人工衛星等開発等業務に係るものである場合には、文部科学大臣及び総務大臣。以下この条において同じ。）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文部科学大臣は、第一項の報告書の提出を受けたときは、通則法第四十六条の三第三項の規定により文部科学大臣が定める基準に従い算定した金額（当該算定した金額が第一項第五号の持分の額に満たない場合にあっては、当該持分のうち通則法第四十六条の三第三項の規定により文部科学大臣が定める額の持分を含む。）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文部科学大臣から通知された額の持分）を、当該請求をした出資者に払い戻すものとする。</w:t>
      </w:r>
    </w:p>
    <w:p>
      <w:pPr>
        <w:pStyle w:val="Heading4"/>
      </w:pPr>
      <w:r>
        <w:t>第九条（資本金の減少の報告）</w:t>
      </w:r>
    </w:p>
    <w:p>
      <w:r>
        <w:t>機構は、通則法第四十六条の三第四項の規定により資本金を減少したときは、遅滞なく、その旨を文部科学大臣及び総務大臣に報告するものとする。</w:t>
      </w:r>
    </w:p>
    <w:p>
      <w:pPr>
        <w:pStyle w:val="Heading4"/>
      </w:pPr>
      <w:r>
        <w:t>第十条（通則法第四十八条に規定する主務省令で定める重要な財産）</w:t>
      </w:r>
    </w:p>
    <w:p>
      <w:r>
        <w:t>機構に係る通則法第四十八条に規定する主務省令で定める重要な財産は、土地、建物、航空機及び人工衛星等並びに文部科学大臣（当該財産が人工衛星等開発等業務に係るものである場合には、文部科学大臣及び総務大臣）が指定するその他の財産とする。</w:t>
      </w:r>
    </w:p>
    <w:p>
      <w:pPr>
        <w:pStyle w:val="Heading4"/>
      </w:pPr>
      <w:r>
        <w:t>第十一条（通則法第四十八条に規定する主務省令で定める重要な財産の処分等の認可の申請）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当該財産が人工衛星等開発等業務に係るものである場合には、文部科学大臣及び総務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第十二条（増資の認可の申請）</w:t>
      </w:r>
    </w:p>
    <w:p>
      <w:r>
        <w:t>機構は、機構法第六条第二項の認可を受けようとするときは、次に掲げる事項を記載した申請書を文部科学大臣及び総務大臣に提出しなければならない。</w:t>
      </w:r>
    </w:p>
    <w:p>
      <w:pPr>
        <w:pStyle w:val="ListBullet"/>
        <w:ind w:left="880"/>
      </w:pPr>
      <w:r>
        <w:t>一</w:t>
        <w:br/>
        <w:t>増資金額</w:t>
      </w:r>
    </w:p>
    <w:p>
      <w:pPr>
        <w:pStyle w:val="ListBullet"/>
        <w:ind w:left="880"/>
      </w:pPr>
      <w:r>
        <w:t>二</w:t>
        <w:br/>
        <w:t>増資の理由</w:t>
      </w:r>
    </w:p>
    <w:p>
      <w:pPr>
        <w:pStyle w:val="ListBullet"/>
        <w:ind w:left="880"/>
      </w:pPr>
      <w:r>
        <w:t>三</w:t>
        <w:br/>
        <w:t>募集の方法</w:t>
      </w:r>
    </w:p>
    <w:p>
      <w:pPr>
        <w:pStyle w:val="ListBullet"/>
        <w:ind w:left="880"/>
      </w:pPr>
      <w:r>
        <w:t>四</w:t>
        <w:br/>
        <w:t>増資により取得する金額の使途</w:t>
      </w:r>
    </w:p>
    <w:p>
      <w:pPr>
        <w:pStyle w:val="ListBullet"/>
        <w:ind w:left="880"/>
      </w:pPr>
      <w:r>
        <w:t>五</w:t>
        <w:br/>
        <w:t>払込みの方法</w:t>
      </w:r>
    </w:p>
    <w:p>
      <w:pPr>
        <w:pStyle w:val="Heading4"/>
      </w:pPr>
      <w:r>
        <w:t>第十三条（積立金の処分に係る申請書の添付書類）</w:t>
      </w:r>
    </w:p>
    <w:p>
      <w:r>
        <w:t>国立研究開発法人宇宙航空研究開発機構法施行令（平成十五年政令第三百六十八号）第六条第二項に規定する文部科学省令・総務省令で定める書類は、同条第一項に規定する中長期目標の期間の最後の事業年度の事業年度末の貸借対照表及び当該年度の損益計算書とする。</w:t>
      </w:r>
    </w:p>
    <w:p>
      <w:r>
        <w:br w:type="page"/>
      </w:r>
    </w:p>
    <w:p>
      <w:pPr>
        <w:pStyle w:val="Heading1"/>
      </w:pPr>
      <w:r>
        <w:t>附　則</w:t>
      </w:r>
    </w:p>
    <w:p>
      <w:r>
        <w:t>この省令は、公布の日から施行する。</w:t>
      </w:r>
    </w:p>
    <w:p>
      <w:r>
        <w:br w:type="page"/>
      </w:r>
    </w:p>
    <w:p>
      <w:pPr>
        <w:pStyle w:val="Heading1"/>
      </w:pPr>
      <w:r>
        <w:t>附則（平成一八年八月三一日総務省・文部科学省令第一号）</w:t>
      </w:r>
    </w:p>
    <w:p>
      <w:r>
        <w:t>この省令は、公布の日から施行する。</w:t>
      </w:r>
    </w:p>
    <w:p>
      <w:r>
        <w:br w:type="page"/>
      </w:r>
    </w:p>
    <w:p>
      <w:pPr>
        <w:pStyle w:val="Heading1"/>
      </w:pPr>
      <w:r>
        <w:t>附則（平成二〇年八月二九日総務省・文部科学省令第一号）</w:t>
      </w:r>
    </w:p>
    <w:p>
      <w:r>
        <w:t>この省令は、公布の日から施行する。</w:t>
      </w:r>
    </w:p>
    <w:p>
      <w:r>
        <w:br w:type="page"/>
      </w:r>
    </w:p>
    <w:p>
      <w:pPr>
        <w:pStyle w:val="Heading1"/>
      </w:pPr>
      <w:r>
        <w:t>附則（平成二二年一一月二六日総務省・文部科学省令第一号）</w:t>
      </w:r>
    </w:p>
    <w:p>
      <w:r>
        <w:t>この省令は、独立行政法人通則法の一部を改正する法律の施行の日（平成二十二年十一月二十七日）から施行する。</w:t>
      </w:r>
    </w:p>
    <w:p>
      <w:r>
        <w:br w:type="page"/>
      </w:r>
    </w:p>
    <w:p>
      <w:pPr>
        <w:pStyle w:val="Heading1"/>
      </w:pPr>
      <w:r>
        <w:t>附則（平成二四年一一月一五日総務省・文部科学省令第一号）</w:t>
      </w:r>
    </w:p>
    <w:p>
      <w:r>
        <w:t>この省令は、公布の日から施行する。</w:t>
      </w:r>
    </w:p>
    <w:p>
      <w:r>
        <w:br w:type="page"/>
      </w:r>
    </w:p>
    <w:p>
      <w:pPr>
        <w:pStyle w:val="Heading1"/>
      </w:pPr>
      <w:r>
        <w:t>附則（平成二七年三月三一日総務省・文部科学省令第一号）</w:t>
      </w:r>
    </w:p>
    <w:p>
      <w:pPr>
        <w:pStyle w:val="Heading4"/>
      </w:pPr>
      <w:r>
        <w:t>第一条（施行期日）</w:t>
      </w:r>
    </w:p>
    <w:p>
      <w:r>
        <w:t>この省令は、独立行政法人通則法の一部を改正する法律（次条において「通則法改正法」という。）の施行の日（平成二十七年四月一日）から施行する。</w:t>
      </w:r>
    </w:p>
    <w:p>
      <w:pPr>
        <w:pStyle w:val="Heading4"/>
      </w:pPr>
      <w:r>
        <w:t>第二条（事業報告書の作成に係る経過措置）</w:t>
      </w:r>
    </w:p>
    <w:p>
      <w:r>
        <w:t>この省令による改正後の国立研究開発法人宇宙航空研究開発機構の財務及び会計に関する省令（平成十七年総務省・文部科学省令第一号）第二条の二第三項の規定は、通則法改正法の施行の日以後に開始する事業年度に係る事業報告書から適用する。</w:t>
      </w:r>
    </w:p>
    <w:p>
      <w:r>
        <w:br w:type="page"/>
      </w:r>
    </w:p>
    <w:p>
      <w:pPr>
        <w:pStyle w:val="Heading1"/>
      </w:pPr>
      <w:r>
        <w:t>附則（平成三〇年一一月一五日総務省・文部科学省令第一号）</w:t>
      </w:r>
    </w:p>
    <w:p>
      <w:r>
        <w:t>この省令は、平成三十年十一月十五日から施行する。</w:t>
      </w:r>
    </w:p>
    <w:p>
      <w:r>
        <w:br w:type="page"/>
      </w:r>
    </w:p>
    <w:p>
      <w:pPr>
        <w:pStyle w:val="Heading1"/>
      </w:pPr>
      <w:r>
        <w:t>附則（令和元年六月一三日総務省・文部科学省令第一号）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国立研究開発法人宇宙航空研究開発機構の財務及び会計に関する省令第二条及び第二条の二の規定は、平成三十一年四月一日以後に開始する事業年度に係る財務諸表及び事業報告書から適用し、同日前に開始する事業年度に係る財務諸表及び事業報告書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国立研究開発法人宇宙航空研究開発機構の財務及び会計に関する省令</w:t>
      <w:br/>
      <w:tab/>
      <w:t>（平成十七年総務省・文部科学省令第一号）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国立研究開発法人宇宙航空研究開発機構の財務及び会計に関する省令（平成十七年総務省・文部科学省令第一号）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