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国立研究開発法人日本医療研究開発機構法</w:t>
        <w:br/>
        <w:t>（平成二十六年法律第四十九号）</w:t>
      </w:r>
    </w:p>
    <w:p>
      <w:pPr>
        <w:pStyle w:val="Heading2"/>
      </w:pPr>
      <w:r>
        <w:t>第一章　総則</w:t>
      </w:r>
    </w:p>
    <w:p>
      <w:pPr>
        <w:pStyle w:val="Heading4"/>
      </w:pPr>
      <w:r>
        <w:t>第一条（目的）</w:t>
      </w:r>
    </w:p>
    <w:p>
      <w:r>
        <w:t>この法律は、国立研究開発法人日本医療研究開発機構の名称、目的、業務の範囲等に関する事項を定めることを目的とする。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日本医療研究開発機構とする。</w:t>
      </w:r>
    </w:p>
    <w:p>
      <w:pPr>
        <w:pStyle w:val="Heading4"/>
      </w:pPr>
      <w:r>
        <w:t>第三条（機構の目的）</w:t>
      </w:r>
    </w:p>
    <w:p>
      <w:r>
        <w:t>国立研究開発法人日本医療研究開発機構（以下「機構」という。）は、医療分野の研究開発における基礎的な研究開発から実用化のための研究開発までの一貫した研究開発の推進及びその成果の円滑な実用化並びに医療分野の研究開発が円滑かつ効果的に行われるための環境の整備を総合的かつ効果的に行うため、医療分野研究開発推進計画（健康・医療戦略推進法（平成二十六年法律第四十八号）第十八条第一項に規定する医療分野研究開発推進計画をいう。）に基づき、大学、研究開発法人（科学技術・イノベーション創出の活性化に関する法律（平成二十年法律第六十三号）第二条第九項に規定する研究開発法人をいう。）その他の研究機関（以下この条において単に「研究機関」という。）の能力を活用して行う医療分野の研究開発及びその環境の整備、研究機関における医療分野の研究開発及びその環境の整備の助成等の業務を行うことを目的とする。</w:t>
      </w:r>
    </w:p>
    <w:p>
      <w:pPr>
        <w:pStyle w:val="Heading4"/>
      </w:pPr>
      <w:r>
        <w:t>第三条の二（国立研究開発法人）</w:t>
      </w:r>
    </w:p>
    <w:p>
      <w:r>
        <w:t>機構は、通則法第二条第三項に規定する国立研究開発法人とする。</w:t>
      </w:r>
    </w:p>
    <w:p>
      <w:pPr>
        <w:pStyle w:val="Heading4"/>
      </w:pPr>
      <w:r>
        <w:t>第四条（事務所）</w:t>
      </w:r>
    </w:p>
    <w:p>
      <w:r>
        <w:t>機構は、主たる事務所を東京都に置く。</w:t>
      </w:r>
    </w:p>
    <w:p>
      <w:pPr>
        <w:pStyle w:val="Heading4"/>
      </w:pPr>
      <w:r>
        <w:t>第五条（資本金）</w:t>
      </w:r>
    </w:p>
    <w:p>
      <w:r>
        <w:t>機構の資本金は、附則第二条第二項及び第三条第二項の規定により政府から出資があったものとされた金額の合計額とする。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4"/>
      </w:pPr>
      <w:r>
        <w:t>第六条（名称の使用制限）</w:t>
      </w:r>
    </w:p>
    <w:p>
      <w:r>
        <w:t>機構でない者は、日本医療研究開発機構という名称を用いてはならない。</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機構に、役員として、理事一人を置くことができる。</w:t>
      </w:r>
    </w:p>
    <w:p>
      <w:pPr>
        <w:pStyle w:val="Heading4"/>
      </w:pPr>
      <w:r>
        <w:t>第八条（役員の任命に関する健康・医療戦略推進本部の関与）</w:t>
      </w:r>
    </w:p>
    <w:p>
      <w:r>
        <w:t>主務大臣は、通則法第二十条第一項の規定により理事長を任命しようとするとき及び同条第二項の規定により監事を任命しようとするときは、あらかじめ、健康・医療戦略推進本部の意見を聴かなければならない。</w:t>
      </w:r>
    </w:p>
    <w:p>
      <w:pPr>
        <w:pStyle w:val="Heading4"/>
      </w:pPr>
      <w:r>
        <w:t>第九条（理事の職務及び権限等）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第十一条（役員の欠格条項の特例）</w:t>
      </w:r>
    </w:p>
    <w:p>
      <w:r>
        <w:t>通則法第二十二条の規定にかかわらず、教育公務員又は研究公務員で政令で定めるもの（次条各号のいずれかに該当する者を除く。）は、非常勤の理事又は監事となることができる。</w:t>
      </w:r>
    </w:p>
    <w:p>
      <w:pPr>
        <w:pStyle w:val="Heading4"/>
      </w:pPr>
      <w:r>
        <w:t>第十二条</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第十三条</w:t>
      </w:r>
    </w:p>
    <w:p>
      <w:r>
        <w:t>機構の理事長の解任に関する通則法第二十三条第一項の規定の適用については、同項中「前条」とあるのは、「前条及び国立研究開発法人日本医療研究開発機構法（平成二十六年法律第四十九号）第十二条」とする。</w:t>
      </w:r>
    </w:p>
    <w:p>
      <w:pPr>
        <w:pStyle w:val="Heading5"/>
        <w:ind w:left="440"/>
      </w:pPr>
      <w:r>
        <w:t>２</w:t>
      </w:r>
    </w:p>
    <w:p>
      <w:pPr>
        <w:ind w:left="440"/>
      </w:pPr>
      <w:r>
        <w:t>機構の理事及び監事の解任に関する通則法第二十三条第一項の規定の適用については、同項中「前条」とあるのは、「前条並びに国立研究開発法人日本医療研究開発機構法（平成二十六年法律第四十九号）第十一条及び第十二条」とする。</w:t>
      </w:r>
    </w:p>
    <w:p>
      <w:pPr>
        <w:pStyle w:val="Heading4"/>
      </w:pPr>
      <w:r>
        <w:t>第十四条（秘密保持義務）</w:t>
      </w:r>
    </w:p>
    <w:p>
      <w:r>
        <w:t>機構の役員若しくは職員又はこれらの職にあった者は、その職務上知ることができた秘密を漏らし、又は盗用してはならない。</w:t>
      </w:r>
    </w:p>
    <w:p>
      <w:pPr>
        <w:pStyle w:val="Heading4"/>
      </w:pPr>
      <w:r>
        <w:t>第十五条（役員及び職員の地位）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第十六条（業務の範囲）</w:t>
      </w:r>
    </w:p>
    <w:p>
      <w:r>
        <w:t>機構は、第三条の目的を達成するため、次の業務を行う。</w:t>
      </w:r>
    </w:p>
    <w:p>
      <w:pPr>
        <w:pStyle w:val="ListBullet"/>
        <w:ind w:left="880"/>
      </w:pPr>
      <w:r>
        <w:t>一</w:t>
        <w:br/>
        <w:t>医療分野の研究開発及びその環境の整備を行うこと。</w:t>
      </w:r>
    </w:p>
    <w:p>
      <w:pPr>
        <w:pStyle w:val="ListBullet"/>
        <w:ind w:left="880"/>
      </w:pPr>
      <w:r>
        <w:t>二</w:t>
        <w:br/>
        <w:t>前号に掲げる業務に係る成果を普及し、及びその活用を促進すること。</w:t>
      </w:r>
    </w:p>
    <w:p>
      <w:pPr>
        <w:pStyle w:val="ListBullet"/>
        <w:ind w:left="880"/>
      </w:pPr>
      <w:r>
        <w:t>三</w:t>
        <w:br/>
        <w:t>医療分野の研究開発及びその環境の整備に対する助成を行うこと。</w:t>
      </w:r>
    </w:p>
    <w:p>
      <w:pPr>
        <w:pStyle w:val="ListBullet"/>
        <w:ind w:left="880"/>
      </w:pPr>
      <w:r>
        <w:t>四</w:t>
        <w:br/>
        <w:t>前三号に掲げる業務に附帯する業務を行うこと。</w:t>
      </w:r>
    </w:p>
    <w:p>
      <w:pPr>
        <w:pStyle w:val="Heading4"/>
      </w:pPr>
      <w:r>
        <w:t>第十六条の二（株式等の取得及び保有）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第十七条（積立金の処分）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六条に規定する業務の財源に充てることができる。</w:t>
      </w:r>
    </w:p>
    <w:p>
      <w:pPr>
        <w:pStyle w:val="Heading5"/>
        <w:ind w:left="440"/>
      </w:pPr>
      <w:r>
        <w:t>２</w:t>
      </w:r>
    </w:p>
    <w:p>
      <w:pPr>
        <w:ind w:left="440"/>
      </w:pPr>
      <w:r>
        <w:t>主務大臣は、前項の規定による承認をしようとするときは、財務大臣に協議しなければならない。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第十七条の二（基金の設置等）</w:t>
      </w:r>
    </w:p>
    <w:p>
      <w:r>
        <w:t>機構は、主務大臣が通則法第三十五条の四第一項に規定する中長期目標において第十六条各号に掲げる業務のうち科学技術・イノベーション創出の活性化に関する法律第二十七条の二第一項に規定する特定公募型研究開発業務として行うものに関する事項を定めた場合には、同項に規定する基金（以下この条及び次条において「基金」という。）を設け、次項の規定により交付を受けた補助金をもってこれに充てるものとする。</w:t>
      </w:r>
    </w:p>
    <w:p>
      <w:pPr>
        <w:pStyle w:val="Heading5"/>
        <w:ind w:left="440"/>
      </w:pPr>
      <w:r>
        <w:t>２</w:t>
      </w:r>
    </w:p>
    <w:p>
      <w:pPr>
        <w:ind w:left="440"/>
      </w:pPr>
      <w:r>
        <w:t>政府は、予算の範囲内において、機構に対し、基金に充てる資金を補助することができる。</w:t>
      </w:r>
    </w:p>
    <w:p>
      <w:pPr>
        <w:pStyle w:val="Heading5"/>
        <w:ind w:left="440"/>
      </w:pPr>
      <w:r>
        <w:t>３</w:t>
      </w:r>
    </w:p>
    <w:p>
      <w:pPr>
        <w:ind w:left="440"/>
      </w:pPr>
      <w:r>
        <w:t>機構は、第一項の規定により基金を設けた場合には、当該基金に係る業務については、特別の勘定を設けて経理しなければならない。</w:t>
      </w:r>
    </w:p>
    <w:p>
      <w:pPr>
        <w:pStyle w:val="Heading4"/>
      </w:pPr>
      <w:r>
        <w:t>第十七条の三（補助金等に係る予算の執行の適正化に関する法律の準用）</w:t>
      </w:r>
    </w:p>
    <w:p>
      <w:r>
        <w:t>補助金等に係る予算の執行の適正化に関する法律（昭和三十年法律第百七十九号）の規定（罰則を含む。）は、基金に係る業務として機構が交付する助成金について準用する。</w:t>
        <w:br/>
        <w:t>この場合において、同法（第二条第七項を除く。）中「各省各庁」とあるのは「国立研究開発法人日本医療研究開発機構」と、「各省各庁の長」とあるのは「国立研究開発法人日本医療研究開発機構の理事長」と、同法第二条第一項及び第四項第一号、第七条第二項、第十九条第一項及び第二項、第二十四条並びに第三十三条中「国」とあるのは「国立研究開発法人日本医療研究開発機構」と、同法第十四条中「国の会計年度」とあるのは「国立研究開発法人日本医療研究開発機構の事業年度」と読み替えるものとする。</w:t>
      </w:r>
    </w:p>
    <w:p>
      <w:pPr>
        <w:pStyle w:val="Heading2"/>
      </w:pPr>
      <w:r>
        <w:t>第四章　雑則</w:t>
      </w:r>
    </w:p>
    <w:p>
      <w:pPr>
        <w:pStyle w:val="Heading4"/>
      </w:pPr>
      <w:r>
        <w:t>第十八条（主務大臣等）</w:t>
      </w:r>
    </w:p>
    <w:p>
      <w:r>
        <w:t>機構に係るこの法律（第八条（附則第四条において準用する場合を含む。）を除く。）及び通則法（第十四条及び第二十条並びにこの法律第十三条第一項又は第二項の規定により読み替えて適用する第二十三条第一項を除く。）における主務大臣は、内閣総理大臣、文部科学大臣、厚生労働大臣及び経済産業大臣とする。</w:t>
      </w:r>
    </w:p>
    <w:p>
      <w:pPr>
        <w:pStyle w:val="Heading5"/>
        <w:ind w:left="440"/>
      </w:pPr>
      <w:r>
        <w:t>２</w:t>
      </w:r>
    </w:p>
    <w:p>
      <w:pPr>
        <w:ind w:left="440"/>
      </w:pPr>
      <w:r>
        <w:t>機構に係る第八条（附則第四条において準用する場合を含む。）並びに通則法第十四条及び第二十条並びにこの法律第十三条第一項又は第二項の規定により読み替えて適用する通則法第二十三条第一項における主務大臣は、内閣総理大臣とする。</w:t>
      </w:r>
    </w:p>
    <w:p>
      <w:pPr>
        <w:pStyle w:val="Heading5"/>
        <w:ind w:left="440"/>
      </w:pPr>
      <w:r>
        <w:t>３</w:t>
      </w:r>
    </w:p>
    <w:p>
      <w:pPr>
        <w:ind w:left="440"/>
      </w:pPr>
      <w:r>
        <w:t>機構に係る通則法における主務省令は、主務大臣の発する命令とする。</w:t>
      </w:r>
    </w:p>
    <w:p>
      <w:pPr>
        <w:pStyle w:val="Heading4"/>
      </w:pPr>
      <w:r>
        <w:t>第十九条（日本医療研究開発機構審議会）</w:t>
      </w:r>
    </w:p>
    <w:p>
      <w:r>
        <w:t>内閣府に、日本医療研究開発機構審議会（次項及び第三項において「審議会」という。）を置く。</w:t>
      </w:r>
    </w:p>
    <w:p>
      <w:pPr>
        <w:pStyle w:val="Heading5"/>
        <w:ind w:left="440"/>
      </w:pPr>
      <w:r>
        <w:t>２</w:t>
      </w:r>
    </w:p>
    <w:p>
      <w:pPr>
        <w:ind w:left="440"/>
      </w:pPr>
      <w:r>
        <w:t>審議会は、次に掲げる事務をつかさどる。</w:t>
      </w:r>
    </w:p>
    <w:p>
      <w:pPr>
        <w:pStyle w:val="ListBullet"/>
        <w:ind w:left="880"/>
      </w:pPr>
      <w:r>
        <w:t>一</w:t>
        <w:br/>
        <w:t>主務大臣の諮問に応じて機構の行う研究開発の事務及び事業に関する事項を調査審議すること。</w:t>
      </w:r>
    </w:p>
    <w:p>
      <w:pPr>
        <w:pStyle w:val="ListBullet"/>
        <w:ind w:left="880"/>
      </w:pPr>
      <w:r>
        <w:t>二</w:t>
        <w:br/>
        <w:t>前号に掲げる事項に関し、主務大臣に意見を述べること。</w:t>
      </w:r>
    </w:p>
    <w:p>
      <w:pPr>
        <w:pStyle w:val="Heading5"/>
        <w:ind w:left="440"/>
      </w:pPr>
      <w:r>
        <w:t>３</w:t>
      </w:r>
    </w:p>
    <w:p>
      <w:pPr>
        <w:ind w:left="440"/>
      </w:pPr>
      <w:r>
        <w:t>前項に規定するもののほか、審議会の組織及び運営に関し必要な事項は、政令で定める。</w:t>
      </w:r>
    </w:p>
    <w:p>
      <w:pPr>
        <w:pStyle w:val="Heading4"/>
      </w:pPr>
      <w:r>
        <w:t>第二十条（中長期目標等に関する健康・医療戦略推進本部の関与）</w:t>
      </w:r>
    </w:p>
    <w:p>
      <w:r>
        <w:t>主務大臣は、通則法第三十五条の四第一項の規定により中長期目標を定め、又は変更しようとするときは、あらかじめ、健康・医療戦略推進本部の意見を聴かなければならない。</w:t>
      </w:r>
    </w:p>
    <w:p>
      <w:pPr>
        <w:pStyle w:val="Heading5"/>
        <w:ind w:left="440"/>
      </w:pPr>
      <w:r>
        <w:t>２</w:t>
      </w:r>
    </w:p>
    <w:p>
      <w:pPr>
        <w:ind w:left="440"/>
      </w:pPr>
      <w:r>
        <w:t>主務大臣は、通則法第三十五条の七第一項の規定による検討を行うに当たっては、あらかじめ、健康・医療戦略推進本部の意見を聴かなければならない。</w:t>
      </w:r>
    </w:p>
    <w:p>
      <w:pPr>
        <w:pStyle w:val="Heading4"/>
      </w:pPr>
      <w:r>
        <w:t>第二十一条（国家公務員宿舎法の適用除外）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第二十二条</w:t>
      </w:r>
    </w:p>
    <w:p>
      <w:r>
        <w:t>第十四条の規定に違反した者は、一年以下の懲役又は百万円以下の罰金に処する。</w:t>
      </w:r>
    </w:p>
    <w:p>
      <w:pPr>
        <w:pStyle w:val="Heading4"/>
      </w:pPr>
      <w:r>
        <w:t>第二十三条</w:t>
      </w:r>
    </w:p>
    <w:p>
      <w:r>
        <w:t>次の各号のいずれかに該当する場合には、その違反行為をした機構の役員は、二十万円以下の過料に処する。</w:t>
      </w:r>
    </w:p>
    <w:p>
      <w:pPr>
        <w:pStyle w:val="ListBullet"/>
        <w:ind w:left="880"/>
      </w:pPr>
      <w:r>
        <w:t>一</w:t>
        <w:br/>
        <w:t>第十六条に規定する業務以外の業務を行ったとき。</w:t>
      </w:r>
    </w:p>
    <w:p>
      <w:pPr>
        <w:pStyle w:val="ListBullet"/>
        <w:ind w:left="880"/>
      </w:pPr>
      <w:r>
        <w:t>二</w:t>
        <w:br/>
        <w:t>第十七条第一項の規定により主務大臣の承認を受けなければならない場合において、その承認を受けなかったとき。</w:t>
      </w:r>
    </w:p>
    <w:p>
      <w:pPr>
        <w:pStyle w:val="Heading4"/>
      </w:pPr>
      <w:r>
        <w:t>第二十四条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第二条（国の権利義務の承継等）</w:t>
      </w:r>
    </w:p>
    <w:p>
      <w:r>
        <w:t>機構の成立の際、第十六条各号に掲げる業務に関し、現に国が有する権利及び義務のうち政令で定めるものは、機構の成立の時において機構が承継する。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機械設備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第三条（国立研究開発法人医薬基盤・健康・栄養研究所の権利義務の承継等）</w:t>
      </w:r>
    </w:p>
    <w:p>
      <w:r>
        <w:t>機構の成立の際、附則第八条の規定による改正前の独立行政法人医薬基盤研究所法（平成十六年法律第百三十五号）第十五条第一号ロ及び第三号に掲げる業務に関し、現に国立研究開発法人医薬基盤・健康・栄養研究所（次項及び第四項において「医薬基盤・健康・栄養研究所」という。）が有する権利及び義務のうち政令で定めるものは、機構の成立の時において機構が承継する。</w:t>
      </w:r>
    </w:p>
    <w:p>
      <w:pPr>
        <w:pStyle w:val="Heading5"/>
        <w:ind w:left="440"/>
      </w:pPr>
      <w:r>
        <w:t>２</w:t>
      </w:r>
    </w:p>
    <w:p>
      <w:pPr>
        <w:ind w:left="440"/>
      </w:pPr>
      <w:r>
        <w:t>前項の規定により機構が医薬基盤・健康・栄養研究所の権利及び義務を承継したときは、その承継の際、承継される資産の価額から負債の金額を差し引いた額に相当する金額は、政府から機構に対し出資されたものとする。</w:t>
      </w:r>
    </w:p>
    <w:p>
      <w:pPr>
        <w:pStyle w:val="Heading5"/>
        <w:ind w:left="440"/>
      </w:pPr>
      <w:r>
        <w:t>３</w:t>
      </w:r>
    </w:p>
    <w:p>
      <w:pPr>
        <w:ind w:left="440"/>
      </w:pPr>
      <w:r>
        <w:t>前条第三項及び第四項の規定は、前項の資産の価額について準用する。</w:t>
      </w:r>
    </w:p>
    <w:p>
      <w:pPr>
        <w:pStyle w:val="Heading5"/>
        <w:ind w:left="440"/>
      </w:pPr>
      <w:r>
        <w:t>４</w:t>
      </w:r>
    </w:p>
    <w:p>
      <w:pPr>
        <w:ind w:left="440"/>
      </w:pPr>
      <w:r>
        <w:t>医薬基盤・健康・栄養研究所は、第一項の規定により機構が医薬基盤・健康・栄養研究所の権利及び義務を承継したときは、第二項の規定により機構に対し出資されたものとされた額に対応する額として厚生労働大臣が定める金額によりその資本金を減少するものとする。</w:t>
      </w:r>
    </w:p>
    <w:p>
      <w:pPr>
        <w:pStyle w:val="Heading4"/>
      </w:pPr>
      <w:r>
        <w:t>第四条（役員となるべき者の指名の際の健康・医療戦略推進本部の関与）</w:t>
      </w:r>
    </w:p>
    <w:p>
      <w:r>
        <w:t>第八条の規定は、通則法第十四条第一項の規定による機構の理事長となるべき者及び監事となるべき者の指名について準用する。</w:t>
      </w:r>
    </w:p>
    <w:p>
      <w:pPr>
        <w:pStyle w:val="Heading4"/>
      </w:pPr>
      <w:r>
        <w:t>第五条（名称の使用制限に関する経過措置）</w:t>
      </w:r>
    </w:p>
    <w:p>
      <w:r>
        <w:t>この法律の施行の際現に日本医療研究開発機構という名称を使用している者については、第六条の規定は、この法律の施行後六月間は、適用しない。</w:t>
      </w:r>
    </w:p>
    <w:p>
      <w:pPr>
        <w:pStyle w:val="Heading4"/>
      </w:pPr>
      <w:r>
        <w:t>第六条（罰則に関する経過措置）</w:t>
      </w:r>
    </w:p>
    <w:p>
      <w:r>
        <w:t>附則第一条ただし書に規定する規定の施行前にした行為に対する罰則の適用については、なお従前の例による。</w:t>
      </w:r>
    </w:p>
    <w:p>
      <w:pPr>
        <w:pStyle w:val="Heading4"/>
      </w:pPr>
      <w:r>
        <w:t>第七条（政令への委任）</w:t>
      </w:r>
    </w:p>
    <w:p>
      <w:r>
        <w:t>附則第二条から前条までに定めるもののほか、機構の設立に伴い必要な経過措置その他この法律の施行に関し必要な経過措置は、政令で定める。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ListBullet"/>
        <w:ind w:left="880"/>
      </w:pPr>
      <w:r>
        <w:t>二</w:t>
        <w:br/>
        <w:t>附則第九条の規定</w:t>
        <w:br/>
        <w:br/>
        <w:br/>
        <w:t>この法律の公布の日又は独立行政法人日本医療研究開発機構法の公布の日のいずれか遅い日</w:t>
      </w:r>
    </w:p>
    <w:p>
      <w:pPr>
        <w:pStyle w:val="Heading4"/>
      </w:pPr>
      <w:r>
        <w:t>第九条（独立行政法人日本医療研究開発機構法の一部改正に伴う経過措置）</w:t>
      </w:r>
    </w:p>
    <w:p>
      <w:r>
        <w:t>国立研究開発法人日本医療研究開発機構の中長期目標（通則法改正法による改正後の独立行政法人通則法（以下「新通則法」という。）第三十五条の四第一項に規定する中長期目標をいう。以下同じ。）の策定に関する通則法改正法附則第二条第一項の規定の適用については、同項中「の規定の」とあるのは、「並びに独立行政法人通則法の一部を改正する法律の施行に伴う関係法律の整備に関する法律（平成二十六年法律第六十七号）第三十二条の規定による改正後の国立研究開発法人日本医療研究開発機構法（平成二十六年法律第四十九号）第二十条第一項の規定の」とする。</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国立研究開発法人日本医療研究開発機構法</w:t>
      <w:br/>
      <w:tab/>
      <w:t>（平成二十六年法律第四十九号）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国立研究開発法人日本医療研究開発機構法（平成二十六年法律第四十九号）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