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国立研究開発法人科学技術振興機構法</w:t>
        <w:br/>
        <w:t>（平成十四年法律第百五十八号）</w:t>
      </w:r>
    </w:p>
    <w:p>
      <w:pPr>
        <w:pStyle w:val="Heading2"/>
      </w:pPr>
      <w:r>
        <w:t>第一章　総則</w:t>
      </w:r>
    </w:p>
    <w:p>
      <w:pPr>
        <w:pStyle w:val="Heading4"/>
      </w:pPr>
      <w:r>
        <w:t>第一条（目的）</w:t>
      </w:r>
    </w:p>
    <w:p>
      <w:r>
        <w:t>この法律は、国立研究開発法人科学技術振興機構の名称、目的、業務の範囲等に関する事項を定めることを目的とする。</w:t>
      </w:r>
    </w:p>
    <w:p>
      <w:pPr>
        <w:pStyle w:val="Heading4"/>
      </w:pPr>
      <w:r>
        <w:t>第二条（定義）</w:t>
      </w:r>
    </w:p>
    <w:p>
      <w:r>
        <w:t>この法律において「新技術」とは、国民経済上重要な科学技術に関する研究及び開発（以下「研究開発」という。）の成果であって、企業化されていないものをいう。</w:t>
      </w:r>
    </w:p>
    <w:p>
      <w:pPr>
        <w:pStyle w:val="Heading5"/>
        <w:ind w:left="440"/>
      </w:pPr>
      <w:r>
        <w:t>２</w:t>
      </w:r>
    </w:p>
    <w:p>
      <w:pPr>
        <w:ind w:left="440"/>
      </w:pPr>
      <w:r>
        <w:t>この法律において「基盤的研究開発」とは、次の各号のいずれかに該当する研究開発をいう。</w:t>
      </w:r>
    </w:p>
    <w:p>
      <w:pPr>
        <w:pStyle w:val="Heading6"/>
        <w:ind w:left="880"/>
      </w:pPr>
      <w:r>
        <w:t>一</w:t>
      </w:r>
    </w:p>
    <w:p>
      <w:pPr>
        <w:ind w:left="880"/>
      </w:pPr>
      <w:r>
        <w:t>新技術の創出に資することとなる科学技術に関する共通的な研究開発</w:t>
      </w:r>
    </w:p>
    <w:p>
      <w:pPr>
        <w:pStyle w:val="Heading6"/>
        <w:ind w:left="880"/>
      </w:pPr>
      <w:r>
        <w:t>二</w:t>
      </w:r>
    </w:p>
    <w:p>
      <w:pPr>
        <w:ind w:left="880"/>
      </w:pPr>
      <w:r>
        <w:t>新技術の創出に資することとなる科学技術に関する研究開発であって、多数部門の協力を要する総合的なもの</w:t>
      </w:r>
    </w:p>
    <w:p>
      <w:pPr>
        <w:pStyle w:val="Heading5"/>
        <w:ind w:left="440"/>
      </w:pPr>
      <w:r>
        <w:t>３</w:t>
      </w:r>
    </w:p>
    <w:p>
      <w:pPr>
        <w:ind w:left="440"/>
      </w:pPr>
      <w:r>
        <w:t>この法律において「企業化開発」とは、科学技術に関する研究開発の成果を企業的規模において実施することにより、これを企業化することができるようにすることをいう。</w:t>
      </w:r>
    </w:p>
    <w:p>
      <w:pPr>
        <w:pStyle w:val="Heading5"/>
        <w:ind w:left="440"/>
      </w:pPr>
      <w:r>
        <w:t>４</w:t>
      </w:r>
    </w:p>
    <w:p>
      <w:pPr>
        <w:ind w:left="440"/>
      </w:pPr>
      <w:r>
        <w:t>この法律において「科学技術情報」とは、科学技術に関する情報をいう。</w:t>
      </w:r>
    </w:p>
    <w:p>
      <w:pPr>
        <w:pStyle w:val="Heading4"/>
      </w:pPr>
      <w:r>
        <w:t>第三条（名称）</w:t>
      </w:r>
    </w:p>
    <w:p>
      <w:r>
        <w:t>この法律及び独立行政法人通則法（平成十一年法律第百三号。以下「通則法」という。）の定めるところにより設立される通則法第二条第一項に規定する独立行政法人の名称は、国立研究開発法人科学技術振興機構とする。</w:t>
      </w:r>
    </w:p>
    <w:p>
      <w:pPr>
        <w:pStyle w:val="Heading4"/>
      </w:pPr>
      <w:r>
        <w:t>第四条（機構の目的）</w:t>
      </w:r>
    </w:p>
    <w:p>
      <w:r>
        <w:t>国立研究開発法人科学技術振興機構（以下「機構」という。）は、新技術の創出に資することとなる科学技術に関する基礎研究、基盤的研究開発、新技術の企業化開発等の業務及び我が国における科学技術情報に関する中枢的機関としての科学技術情報の流通に関する業務その他の科学技術の振興のための基盤の整備に関する業務を総合的に行うことにより、科学技術の振興を図ることを目的とする。</w:t>
      </w:r>
    </w:p>
    <w:p>
      <w:pPr>
        <w:pStyle w:val="Heading4"/>
      </w:pPr>
      <w:r>
        <w:t>第四条の二（国立研究開発法人）</w:t>
      </w:r>
    </w:p>
    <w:p>
      <w:r>
        <w:t>機構は、通則法第二条第三項に規定する国立研究開発法人とする。</w:t>
      </w:r>
    </w:p>
    <w:p>
      <w:pPr>
        <w:pStyle w:val="Heading4"/>
      </w:pPr>
      <w:r>
        <w:t>第五条（事務所）</w:t>
      </w:r>
    </w:p>
    <w:p>
      <w:r>
        <w:t>機構は、主たる事務所を埼玉県に置く。</w:t>
      </w:r>
    </w:p>
    <w:p>
      <w:pPr>
        <w:pStyle w:val="Heading4"/>
      </w:pPr>
      <w:r>
        <w:t>第六条（資本金）</w:t>
      </w:r>
    </w:p>
    <w:p>
      <w:r>
        <w:t>機構の資本金は、附則第三条第一項、第二項及び第五項の規定により政府及び政府以外の者から出資があったものとされた金額の合計額とする。</w:t>
      </w:r>
    </w:p>
    <w:p>
      <w:pPr>
        <w:pStyle w:val="Heading5"/>
        <w:ind w:left="440"/>
      </w:pPr>
      <w:r>
        <w:t>２</w:t>
      </w:r>
    </w:p>
    <w:p>
      <w:pPr>
        <w:ind w:left="440"/>
      </w:pPr>
      <w:r>
        <w:t>機構は、必要があるときは、文部科学大臣の認可を受けて、その資本金を増加することができる。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5"/>
        <w:ind w:left="440"/>
      </w:pPr>
      <w:r>
        <w:t>４</w:t>
      </w:r>
    </w:p>
    <w:p>
      <w:pPr>
        <w:ind w:left="440"/>
      </w:pPr>
      <w:r>
        <w:t>政府は、機構に出資するときは、土地又は建物その他の土地の定着物（以下この条において「土地等」という。）を出資の目的とすることができる。</w:t>
      </w:r>
    </w:p>
    <w:p>
      <w:pPr>
        <w:pStyle w:val="Heading5"/>
        <w:ind w:left="440"/>
      </w:pPr>
      <w:r>
        <w:t>５</w:t>
      </w:r>
    </w:p>
    <w:p>
      <w:pPr>
        <w:ind w:left="440"/>
      </w:pPr>
      <w:r>
        <w:t>前項の規定により出資の目的とする土地等の価額は、出資の日現在における時価を基準として評価委員が評価した価額とする。</w:t>
      </w:r>
    </w:p>
    <w:p>
      <w:pPr>
        <w:pStyle w:val="Heading5"/>
        <w:ind w:left="440"/>
      </w:pPr>
      <w:r>
        <w:t>６</w:t>
      </w:r>
    </w:p>
    <w:p>
      <w:pPr>
        <w:ind w:left="440"/>
      </w:pPr>
      <w:r>
        <w:t>前項の評価委員その他評価に関し必要な事項は、政令で定める。</w:t>
      </w:r>
    </w:p>
    <w:p>
      <w:pPr>
        <w:pStyle w:val="Heading5"/>
        <w:ind w:left="440"/>
      </w:pPr>
      <w:r>
        <w:t>７</w:t>
      </w:r>
    </w:p>
    <w:p>
      <w:pPr>
        <w:ind w:left="440"/>
      </w:pPr>
      <w:r>
        <w:t>政府及び政府以外の者は、第二項の認可があった場合において、機構に出資しようとするときは、文献に係る第十八条第五号に掲げる業務（これに附帯する業務を含む。）のうち政令で定めるもの（以下「文献情報提供業務」という。）又はその他の業務のそれぞれに必要な資金に充てるべき金額（土地等を出資の目的とする場合にあっては、土地等）を示すものとする。</w:t>
      </w:r>
    </w:p>
    <w:p>
      <w:pPr>
        <w:pStyle w:val="Heading4"/>
      </w:pPr>
      <w:r>
        <w:t>第七条（出資証券）</w:t>
      </w:r>
    </w:p>
    <w:p>
      <w:r>
        <w:t>機構は、出資に対し、出資証券を発行する。</w:t>
      </w:r>
    </w:p>
    <w:p>
      <w:pPr>
        <w:pStyle w:val="Heading5"/>
        <w:ind w:left="440"/>
      </w:pPr>
      <w:r>
        <w:t>２</w:t>
      </w:r>
    </w:p>
    <w:p>
      <w:pPr>
        <w:ind w:left="440"/>
      </w:pPr>
      <w:r>
        <w:t>出資証券は、記名式とする。</w:t>
      </w:r>
    </w:p>
    <w:p>
      <w:pPr>
        <w:pStyle w:val="Heading5"/>
        <w:ind w:left="440"/>
      </w:pPr>
      <w:r>
        <w:t>３</w:t>
      </w:r>
    </w:p>
    <w:p>
      <w:pPr>
        <w:ind w:left="440"/>
      </w:pPr>
      <w:r>
        <w:t>前項に規定するもののほか、出資証券に関し必要な事項は、政令で定める。</w:t>
      </w:r>
    </w:p>
    <w:p>
      <w:pPr>
        <w:pStyle w:val="Heading4"/>
      </w:pPr>
      <w:r>
        <w:t>第八条（持分の払戻し等の禁止）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第九条（名称の使用制限）</w:t>
      </w:r>
    </w:p>
    <w:p>
      <w:r>
        <w:t>機構でない者は、科学技術振興機構という名称を用いてはならない。</w:t>
      </w:r>
    </w:p>
    <w:p>
      <w:pPr>
        <w:pStyle w:val="Heading2"/>
      </w:pPr>
      <w:r>
        <w:t>第二章　役員及び職員</w:t>
      </w:r>
    </w:p>
    <w:p>
      <w:pPr>
        <w:pStyle w:val="Heading4"/>
      </w:pPr>
      <w:r>
        <w:t>第十条（役員）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第十一条（理事の職務及び権限等）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第十二条（理事の任期）</w:t>
      </w:r>
    </w:p>
    <w:p>
      <w:r>
        <w:t>理事の任期は、当該理事について理事長が定める期間（その末日が通則法第二十一条の二第一項の規定による理事長の任期の末日以前であるものに限る。）とする。</w:t>
      </w:r>
    </w:p>
    <w:p>
      <w:pPr>
        <w:pStyle w:val="Heading4"/>
      </w:pPr>
      <w:r>
        <w:t>第十三条（役員の欠格条項の特例）</w:t>
      </w:r>
    </w:p>
    <w:p>
      <w:r>
        <w:t>通則法第二十二条の規定にかかわらず、教育公務員又は研究公務員で政令で定めるもの（次条各号のいずれかに該当する者を除く。）は、非常勤の理事又は監事となることができる。</w:t>
      </w:r>
    </w:p>
    <w:p>
      <w:pPr>
        <w:pStyle w:val="Heading4"/>
      </w:pPr>
      <w:r>
        <w:t>第十四条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っ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第十五条</w:t>
      </w:r>
    </w:p>
    <w:p>
      <w:r>
        <w:t>機構の理事長の解任に関する通則法第二十三条第一項の規定の適用については、同項中「前条」とあるのは、「前条及び国立研究開発法人科学技術振興機構法（平成十四年法律第百五十八号）第十四条」とする。</w:t>
      </w:r>
    </w:p>
    <w:p>
      <w:pPr>
        <w:pStyle w:val="Heading5"/>
        <w:ind w:left="440"/>
      </w:pPr>
      <w:r>
        <w:t>２</w:t>
      </w:r>
    </w:p>
    <w:p>
      <w:pPr>
        <w:ind w:left="440"/>
      </w:pPr>
      <w:r>
        <w:t>機構の理事及び監事の解任に関する通則法第二十三条第一項の規定の適用については、同項中「前条」とあるのは、「前条並びに国立研究開発法人科学技術振興機構法（平成十四年法律第百五十八号）第十三条及び第十四条」とする。</w:t>
      </w:r>
    </w:p>
    <w:p>
      <w:pPr>
        <w:pStyle w:val="Heading4"/>
      </w:pPr>
      <w:r>
        <w:t>第十六条（役員及び職員の秘密保持義務）</w:t>
      </w:r>
    </w:p>
    <w:p>
      <w:r>
        <w:t>機構の役員及び職員は、第十八条第一号から第四号まで、第六号、第七号及び第九号に掲げる業務に係る職務に関して知ることのできた秘密を漏らし、又は盗用してはならない。</w:t>
      </w:r>
    </w:p>
    <w:p>
      <w:pPr>
        <w:pStyle w:val="Heading4"/>
      </w:pPr>
      <w:r>
        <w:t>第十七条（役員及び職員の地位）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第十八条（業務の範囲）</w:t>
      </w:r>
    </w:p>
    <w:p>
      <w:r>
        <w:t>機構は、第四条の目的を達成するため、次の業務を行う。</w:t>
      </w:r>
    </w:p>
    <w:p>
      <w:pPr>
        <w:pStyle w:val="Heading6"/>
        <w:ind w:left="880"/>
      </w:pPr>
      <w:r>
        <w:t>一</w:t>
      </w:r>
    </w:p>
    <w:p>
      <w:pPr>
        <w:ind w:left="880"/>
      </w:pPr>
      <w:r>
        <w:t>新技術の創出に資することとなる科学技術に関する基礎研究及び基盤的研究開発を行うこと。</w:t>
      </w:r>
    </w:p>
    <w:p>
      <w:pPr>
        <w:pStyle w:val="Heading6"/>
        <w:ind w:left="880"/>
      </w:pPr>
      <w:r>
        <w:t>二</w:t>
      </w:r>
    </w:p>
    <w:p>
      <w:pPr>
        <w:ind w:left="880"/>
      </w:pPr>
      <w:r>
        <w:t>企業化が著しく困難な新技術について企業等に委託して企業化開発を行うこと。</w:t>
      </w:r>
    </w:p>
    <w:p>
      <w:pPr>
        <w:pStyle w:val="Heading6"/>
        <w:ind w:left="880"/>
      </w:pPr>
      <w:r>
        <w:t>三</w:t>
      </w:r>
    </w:p>
    <w:p>
      <w:pPr>
        <w:ind w:left="880"/>
      </w:pPr>
      <w:r>
        <w:t>前二号に掲げる業務に係る成果を普及し、及びその活用を促進すること。</w:t>
      </w:r>
    </w:p>
    <w:p>
      <w:pPr>
        <w:pStyle w:val="Heading6"/>
        <w:ind w:left="880"/>
      </w:pPr>
      <w:r>
        <w:t>四</w:t>
      </w:r>
    </w:p>
    <w:p>
      <w:pPr>
        <w:ind w:left="880"/>
      </w:pPr>
      <w:r>
        <w:t>新技術の企業化開発について企業等にあっせんすること。</w:t>
      </w:r>
    </w:p>
    <w:p>
      <w:pPr>
        <w:pStyle w:val="Heading6"/>
        <w:ind w:left="880"/>
      </w:pPr>
      <w:r>
        <w:t>五</w:t>
      </w:r>
    </w:p>
    <w:p>
      <w:pPr>
        <w:ind w:left="880"/>
      </w:pPr>
      <w:r>
        <w:t>内外の科学技術情報を収集し、整理し、保管し、提供し、及び閲覧させること。</w:t>
      </w:r>
    </w:p>
    <w:p>
      <w:pPr>
        <w:pStyle w:val="Heading6"/>
        <w:ind w:left="880"/>
      </w:pPr>
      <w:r>
        <w:t>六</w:t>
      </w:r>
    </w:p>
    <w:p>
      <w:pPr>
        <w:ind w:left="880"/>
      </w:pPr>
      <w:r>
        <w:t>科学技術に関する研究開発に係る交流に関し、次に掲げる業務（大学における研究に係るものを除く。）を行うこと。</w:t>
      </w:r>
    </w:p>
    <w:p>
      <w:pPr>
        <w:pStyle w:val="Heading6"/>
        <w:ind w:left="880"/>
      </w:pPr>
      <w:r>
        <w:t>七</w:t>
      </w:r>
    </w:p>
    <w:p>
      <w:pPr>
        <w:ind w:left="880"/>
      </w:pPr>
      <w:r>
        <w:t>前二号に掲げるもののほか、科学技術に関する研究開発の推進のための環境の整備に関し、必要な人的及び技術的援助を行い、並びに資材及び設備を提供すること（大学における研究に係るものを除く。）。</w:t>
      </w:r>
    </w:p>
    <w:p>
      <w:pPr>
        <w:pStyle w:val="Heading6"/>
        <w:ind w:left="880"/>
      </w:pPr>
      <w:r>
        <w:t>八</w:t>
      </w:r>
    </w:p>
    <w:p>
      <w:pPr>
        <w:ind w:left="880"/>
      </w:pPr>
      <w:r>
        <w:t>科学技術に関し、知識を普及し、並びに国民の関心及び理解を増進すること。</w:t>
      </w:r>
    </w:p>
    <w:p>
      <w:pPr>
        <w:pStyle w:val="Heading6"/>
        <w:ind w:left="880"/>
      </w:pPr>
      <w:r>
        <w:t>九</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十</w:t>
      </w:r>
    </w:p>
    <w:p>
      <w:pPr>
        <w:ind w:left="880"/>
      </w:pPr>
      <w:r>
        <w:t>前各号の業務に附帯する業務を行うこと。</w:t>
      </w:r>
    </w:p>
    <w:p>
      <w:pPr>
        <w:pStyle w:val="Heading4"/>
      </w:pPr>
      <w:r>
        <w:t>第十八条の二（株式等の取得及び保有）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第十八条の三（基金の設置等）</w:t>
      </w:r>
    </w:p>
    <w:p>
      <w:r>
        <w:t>機構は、文部科学大臣が通則法第三十五条の四第一項に規定する中長期目標において第十八条各号に掲げる業務のうち科学技術・イノベーション創出の活性化に関する法律第二十七条の二第一項に規定する特定公募型研究開発業務として行うものに関する事項を定めた場合には、同項に規定する基金（次項及び次条第二項において「基金」という。）を設け、次項の規定により交付を受けた補助金をもってこれに充てるものとする。</w:t>
      </w:r>
    </w:p>
    <w:p>
      <w:pPr>
        <w:pStyle w:val="Heading5"/>
        <w:ind w:left="440"/>
      </w:pPr>
      <w:r>
        <w:t>２</w:t>
      </w:r>
    </w:p>
    <w:p>
      <w:pPr>
        <w:ind w:left="440"/>
      </w:pPr>
      <w:r>
        <w:t>政府は、予算の範囲内において、機構に対し、基金に充てる資金を補助することができる。</w:t>
      </w:r>
    </w:p>
    <w:p>
      <w:pPr>
        <w:pStyle w:val="Heading4"/>
      </w:pPr>
      <w:r>
        <w:t>第十九条（区分経理）</w:t>
      </w:r>
    </w:p>
    <w:p>
      <w:r>
        <w:t>機構は、文献情報提供業務に係る経理については、その他の経理と区分し、特別の勘定（以下「文献情報提供勘定」という。）を設けて整理しなければならない。</w:t>
      </w:r>
    </w:p>
    <w:p>
      <w:pPr>
        <w:pStyle w:val="Heading5"/>
        <w:ind w:left="440"/>
      </w:pPr>
      <w:r>
        <w:t>２</w:t>
      </w:r>
    </w:p>
    <w:p>
      <w:pPr>
        <w:ind w:left="440"/>
      </w:pPr>
      <w:r>
        <w:t>機構は、前条第一項の規定により基金を設けた場合には、当該基金に係る業務については、特別の勘定を設けて経理しなければならない。</w:t>
      </w:r>
    </w:p>
    <w:p>
      <w:pPr>
        <w:pStyle w:val="Heading4"/>
      </w:pPr>
      <w:r>
        <w:t>第二十条（利益及び損失の処理の特例等）</w:t>
      </w:r>
    </w:p>
    <w:p>
      <w:r>
        <w:t>機構は、文献情報提供勘定以外の一般の勘定（以下「一般勘定」という。）において、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八条に規定する業務（文献情報提供業務を除く。）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文献情報提供勘定における通則法第四十四条第一項ただし書の規定の適用については、同項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５</w:t>
      </w:r>
    </w:p>
    <w:p>
      <w:pPr>
        <w:ind w:left="440"/>
      </w:pPr>
      <w:r>
        <w:t>第一項から第三項までの規定は、文献情報提供勘定における積立金の処分について準用する。</w:t>
      </w:r>
    </w:p>
    <w:p>
      <w:pPr>
        <w:pStyle w:val="Heading5"/>
        <w:ind w:left="440"/>
      </w:pPr>
      <w:r>
        <w:t>６</w:t>
      </w:r>
    </w:p>
    <w:p>
      <w:pPr>
        <w:ind w:left="440"/>
      </w:pPr>
      <w:r>
        <w:t>前各項に定めるもののほか、納付金の納付の手続その他積立金の処分に関し必要な事項は、政令で定める。</w:t>
      </w:r>
    </w:p>
    <w:p>
      <w:pPr>
        <w:pStyle w:val="Heading2"/>
      </w:pPr>
      <w:r>
        <w:t>第四章　雑則</w:t>
      </w:r>
    </w:p>
    <w:p>
      <w:pPr>
        <w:pStyle w:val="Heading4"/>
      </w:pPr>
      <w:r>
        <w:t>第二十一条（関係行政機関の長の協力）</w:t>
      </w:r>
    </w:p>
    <w:p>
      <w:r>
        <w:t>関係行政機関の長は、機構の行う科学技術情報の収集について、できる限り協力するものとする。</w:t>
      </w:r>
    </w:p>
    <w:p>
      <w:pPr>
        <w:pStyle w:val="Heading4"/>
      </w:pPr>
      <w:r>
        <w:t>第二十二条（機構の解散時における残余財産の分配等）</w:t>
      </w:r>
    </w:p>
    <w:p>
      <w:r>
        <w:t>機構は、解散した場合において、その債務を弁済してなお残余財産があるときは、当該残余財産の額のうち、文献情報提供勘定に属する額に相当する額を文献情報提供勘定に係る各出資者に対し、一般勘定に属する額に相当する額を一般勘定に係る各出資者に対し、それぞれ、その出資額に応じて分配するものとする。</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第一項の規定による分配の結果なお文献情報提供勘定に残余財産があるときは、その財産は、国庫に帰属する。</w:t>
      </w:r>
    </w:p>
    <w:p>
      <w:pPr>
        <w:pStyle w:val="Heading4"/>
      </w:pPr>
      <w:r>
        <w:t>第二十三条（主務大臣等）</w:t>
      </w:r>
    </w:p>
    <w:p>
      <w:r>
        <w:t>機構に係る通則法における主務大臣及び主務省令は、それぞれ文部科学大臣及び文部科学省令とする。</w:t>
      </w:r>
    </w:p>
    <w:p>
      <w:pPr>
        <w:pStyle w:val="Heading4"/>
      </w:pPr>
      <w:r>
        <w:t>第二十四条</w:t>
      </w:r>
    </w:p>
    <w:p>
      <w:r>
        <w:t>削除</w:t>
      </w:r>
    </w:p>
    <w:p>
      <w:pPr>
        <w:pStyle w:val="Heading4"/>
      </w:pPr>
      <w:r>
        <w:t>第二十五条（国家公務員宿舎法の適用除外）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第二十六条</w:t>
      </w:r>
    </w:p>
    <w:p>
      <w:r>
        <w:t>第十六条の規定に違反した者は、一年以下の懲役又は五十万円以下の罰金に処する。</w:t>
      </w:r>
    </w:p>
    <w:p>
      <w:pPr>
        <w:pStyle w:val="Heading4"/>
      </w:pPr>
      <w:r>
        <w:t>第二十七条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この法律の規定により文部科学大臣の認可又は承認を受けなければならない場合において、その認可又は承認を受けなかったとき。</w:t>
      </w:r>
    </w:p>
    <w:p>
      <w:pPr>
        <w:pStyle w:val="Heading6"/>
        <w:ind w:left="880"/>
      </w:pPr>
      <w:r>
        <w:t>二</w:t>
      </w:r>
    </w:p>
    <w:p>
      <w:pPr>
        <w:ind w:left="880"/>
      </w:pPr>
      <w:r>
        <w:t>第十八条に規定する業務以外の業務を行ったとき。</w:t>
      </w:r>
    </w:p>
    <w:p>
      <w:pPr>
        <w:pStyle w:val="Heading4"/>
      </w:pPr>
      <w:r>
        <w:t>第二十八条</w:t>
      </w:r>
    </w:p>
    <w:p>
      <w:r>
        <w:t>第九条の規定に違反した者は、十万円以下の過料に処する。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附則第六条から第九条まで及び第十一条の規定</w:t>
      </w:r>
    </w:p>
    <w:p>
      <w:pPr>
        <w:pStyle w:val="Heading4"/>
      </w:pPr>
      <w:r>
        <w:t>第二条（事業団の解散等）</w:t>
      </w:r>
    </w:p>
    <w:p>
      <w:r>
        <w:t>科学技術振興事業団（以下「事業団」という。）は、機構の成立の時において解散するものとし、次項の規定により国が承継する資産を除き、その一切の権利及び義務は、その時において機構が承継する。</w:t>
      </w:r>
    </w:p>
    <w:p>
      <w:pPr>
        <w:pStyle w:val="Heading5"/>
        <w:ind w:left="440"/>
      </w:pPr>
      <w:r>
        <w:t>２</w:t>
      </w:r>
    </w:p>
    <w:p>
      <w:pPr>
        <w:ind w:left="440"/>
      </w:pPr>
      <w:r>
        <w:t>機構の成立の際現に事業団が有する権利（附則第六条の規定による廃止前の科学技術振興事業団法（平成八年法律第二十七号。以下「旧事業団法」という。）第四十九条第一項に規定する一般勘定（以下「旧一般勘定」という。）に属する資産に限る。）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事業団の平成十五年四月一日に始まる事業年度は、事業団の解散の日の前日に終わるものとする。</w:t>
      </w:r>
    </w:p>
    <w:p>
      <w:pPr>
        <w:pStyle w:val="Heading5"/>
        <w:ind w:left="440"/>
      </w:pPr>
      <w:r>
        <w:t>５</w:t>
      </w:r>
    </w:p>
    <w:p>
      <w:pPr>
        <w:ind w:left="440"/>
      </w:pPr>
      <w:r>
        <w:t>事業団の平成十五年四月一日に始まる事業年度に係る決算並びに財産目録、貸借対照表及び損益計算書については、なお従前の例による。</w:t>
      </w:r>
    </w:p>
    <w:p>
      <w:pPr>
        <w:pStyle w:val="Heading5"/>
        <w:ind w:left="440"/>
      </w:pPr>
      <w:r>
        <w:t>６</w:t>
      </w:r>
    </w:p>
    <w:p>
      <w:pPr>
        <w:ind w:left="440"/>
      </w:pPr>
      <w:r>
        <w:t>事業団が発行した出資証券の上に存在する質権は、第七条第一項の規定により出資者が受けるべき機構の出資証券の上に存在する。</w:t>
      </w:r>
    </w:p>
    <w:p>
      <w:pPr>
        <w:pStyle w:val="Heading5"/>
        <w:ind w:left="440"/>
      </w:pPr>
      <w:r>
        <w:t>７</w:t>
      </w:r>
    </w:p>
    <w:p>
      <w:pPr>
        <w:ind w:left="440"/>
      </w:pPr>
      <w:r>
        <w:t>事業団の解散については、旧事業団法第四十九条第一項及び第二項の規定による残余財産の分配は、行わない。</w:t>
      </w:r>
    </w:p>
    <w:p>
      <w:pPr>
        <w:pStyle w:val="Heading5"/>
        <w:ind w:left="440"/>
      </w:pPr>
      <w:r>
        <w:t>８</w:t>
      </w:r>
    </w:p>
    <w:p>
      <w:pPr>
        <w:ind w:left="440"/>
      </w:pPr>
      <w:r>
        <w:t>第一項の規定により事業団が解散した場合における解散の登記については、政令で定める。</w:t>
      </w:r>
    </w:p>
    <w:p>
      <w:pPr>
        <w:pStyle w:val="Heading4"/>
      </w:pPr>
      <w:r>
        <w:t>第三条（機構への出資）</w:t>
      </w:r>
    </w:p>
    <w:p>
      <w:r>
        <w:t>前条第一項の規定により機構が事業団の権利及び義務を承継したときは、その承継の際、国及び機構が承継する旧一般勘定の資産の価額の合計額から機構が承継する旧一般勘定の負債の金額を差し引いた額（以下「旧一般勘定純資産額」という。）に、事業団に対する旧一般勘定における政府以外の者の出資額の割合を乗じて得た額は、当該政府以外の者から機構に対し文献情報提供業務以外の業務に必要な資金に充てるべきものとして示して出資されたものとする。</w:t>
      </w:r>
    </w:p>
    <w:p>
      <w:pPr>
        <w:pStyle w:val="Heading5"/>
        <w:ind w:left="440"/>
      </w:pPr>
      <w:r>
        <w:t>２</w:t>
      </w:r>
    </w:p>
    <w:p>
      <w:pPr>
        <w:ind w:left="440"/>
      </w:pPr>
      <w:r>
        <w:t>前条第一項の規定により機構が事業団の権利及び義務を承継したときは、その承継の際、機構が承継する旧一般勘定の資産の価額から負債の金額を差し引いた額から、前項の規定により政府以外の者から機構に出資のあったものとされた額を差し引いた額は、政府から機構に対し文献情報提供業務以外の業務に必要な資金に充てるべきものとして示して出資されたものとする。</w:t>
      </w:r>
    </w:p>
    <w:p>
      <w:pPr>
        <w:pStyle w:val="Heading5"/>
        <w:ind w:left="440"/>
      </w:pPr>
      <w:r>
        <w:t>３</w:t>
      </w:r>
    </w:p>
    <w:p>
      <w:pPr>
        <w:ind w:left="440"/>
      </w:pPr>
      <w:r>
        <w:t>前二項の資産の価額は、機構の成立の日現在における時価を基準として評価委員が評価した価額とする。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前条第一項の規定により機構が事業団の権利及び義務を承継したときは、その承継の際における事業団に対する旧事業団法第三十九条に規定する文献情報提供勘定（以下「旧文献勘定」という。）における政府及び政府以外の者の出資金に相当する金額は、それぞれ、政府及び当該政府以外の者から機構に対し文献情報提供業務に必要な資金に充てるべきものとして示して出資されたものとする。</w:t>
      </w:r>
    </w:p>
    <w:p>
      <w:pPr>
        <w:pStyle w:val="Heading5"/>
        <w:ind w:left="440"/>
      </w:pPr>
      <w:r>
        <w:t>６</w:t>
      </w:r>
    </w:p>
    <w:p>
      <w:pPr>
        <w:ind w:left="440"/>
      </w:pPr>
      <w:r>
        <w:t>前条第一項の規定により機構が事業団の権利及び義務を承継した場合において、その承継の際、旧文献勘定において積立金又は繰越欠損金として整理されている金額があるときは、当該金額に相当する金額を、機構の文献情報提供勘定に属する積立金又は繰越欠損金として整理するものとする。</w:t>
      </w:r>
    </w:p>
    <w:p>
      <w:pPr>
        <w:pStyle w:val="Heading4"/>
      </w:pPr>
      <w:r>
        <w:t>第四条（持分の払戻し）</w:t>
      </w:r>
    </w:p>
    <w:p>
      <w:r>
        <w:t>前条第一項又は第五項の規定により政府以外の者が機構に出資したものとされた金額については、当該政府以外の者は、機構に対し、その成立の日から起算して一月を経過する日までの間に限り、当該持分の払戻しを請求することができる。</w:t>
      </w:r>
    </w:p>
    <w:p>
      <w:pPr>
        <w:pStyle w:val="Heading5"/>
        <w:ind w:left="440"/>
      </w:pPr>
      <w:r>
        <w:t>２</w:t>
      </w:r>
    </w:p>
    <w:p>
      <w:pPr>
        <w:ind w:left="440"/>
      </w:pPr>
      <w:r>
        <w:t>機構は、前項の規定による請求があったときは、第八条第一項の規定にかかわらず、次の各号に掲げる政府以外の者の区分に応じ、当該各号に定める金額により払戻しをしなければならない。</w:t>
      </w:r>
    </w:p>
    <w:p>
      <w:pPr>
        <w:pStyle w:val="Heading6"/>
        <w:ind w:left="880"/>
      </w:pPr>
      <w:r>
        <w:t>一</w:t>
      </w:r>
    </w:p>
    <w:p>
      <w:pPr>
        <w:ind w:left="880"/>
      </w:pPr>
      <w:r>
        <w:t>前条第一項の規定により機構に出資したものとされた政府以外の者</w:t>
      </w:r>
    </w:p>
    <w:p>
      <w:pPr>
        <w:pStyle w:val="Heading6"/>
        <w:ind w:left="880"/>
      </w:pPr>
      <w:r>
        <w:t>二</w:t>
      </w:r>
    </w:p>
    <w:p>
      <w:pPr>
        <w:ind w:left="880"/>
      </w:pPr>
      <w:r>
        <w:t>前条第五項の規定により機構に出資したものとされた政府以外の者</w:t>
      </w:r>
    </w:p>
    <w:p>
      <w:pPr>
        <w:pStyle w:val="Heading5"/>
        <w:ind w:left="440"/>
      </w:pPr>
      <w:r>
        <w:t>３</w:t>
      </w:r>
    </w:p>
    <w:p>
      <w:pPr>
        <w:ind w:left="440"/>
      </w:pPr>
      <w:r>
        <w:t>前条第三項及び第四項の規定は、前項第二号の資産の価額について準用する。</w:t>
      </w:r>
    </w:p>
    <w:p>
      <w:pPr>
        <w:pStyle w:val="Heading4"/>
      </w:pPr>
      <w:r>
        <w:t>第五条（名称の使用制限に関する経過措置）</w:t>
      </w:r>
    </w:p>
    <w:p>
      <w:r>
        <w:t>この法律の施行の際現に科学技術振興機構という名称を使用している者については、第九条の規定は、この法律の施行後六月間は、適用しない。</w:t>
      </w:r>
    </w:p>
    <w:p>
      <w:pPr>
        <w:pStyle w:val="Heading4"/>
      </w:pPr>
      <w:r>
        <w:t>第五条の二（革新的新技術研究開発基金）</w:t>
      </w:r>
    </w:p>
    <w:p>
      <w:r>
        <w:t>機構は、将来における我が国の経済社会の発展の基盤となる革新的な新技術の創出を集中的に推進するため、平成二十五年度の一般会計補正予算（第１号）により交付される補助金により、平成三十一年三月三十一日までの間に限り、第十八条第一号に掲げる業務のうち革新的な新技術の創出に係るもの及びこれに附帯する業務に要する費用に充てるための基金（以下「革新的新技術研究開発基金」という。）を設けるものとする。</w:t>
      </w:r>
    </w:p>
    <w:p>
      <w:pPr>
        <w:pStyle w:val="Heading5"/>
        <w:ind w:left="440"/>
      </w:pPr>
      <w:r>
        <w:t>２</w:t>
      </w:r>
    </w:p>
    <w:p>
      <w:pPr>
        <w:ind w:left="440"/>
      </w:pPr>
      <w:r>
        <w:t>革新的新技術研究開発基金の運用によって生じた利子その他の収入金は、革新的新技術研究開発基金に充てるものとする。</w:t>
      </w:r>
    </w:p>
    <w:p>
      <w:pPr>
        <w:pStyle w:val="Heading5"/>
        <w:ind w:left="440"/>
      </w:pPr>
      <w:r>
        <w:t>３</w:t>
      </w:r>
    </w:p>
    <w:p>
      <w:pPr>
        <w:ind w:left="440"/>
      </w:pPr>
      <w:r>
        <w:t>通則法第四十七条及び第六十七条（第七号に係る部分に限る。）の規定は、革新的新技術研究開発基金の運用について準用する。</w:t>
      </w:r>
    </w:p>
    <w:p>
      <w:pPr>
        <w:pStyle w:val="Heading5"/>
        <w:ind w:left="440"/>
      </w:pPr>
      <w:r>
        <w:t>４</w:t>
      </w:r>
    </w:p>
    <w:p>
      <w:pPr>
        <w:ind w:left="440"/>
      </w:pPr>
      <w:r>
        <w:t>機構は、革新的新技術研究開発基金を廃止する場合において、革新的新技術研究開発基金に残余があるときは、政令で定めるところにより、その残余の額を国庫に納付しなければならない。</w:t>
      </w:r>
    </w:p>
    <w:p>
      <w:pPr>
        <w:pStyle w:val="Heading4"/>
      </w:pPr>
      <w:r>
        <w:t>第五条の三（業務方法書）</w:t>
      </w:r>
    </w:p>
    <w:p>
      <w:r>
        <w:t>文部科学大臣は、通則法第二十八条第一項の規定による業務方法書（前条第一項に規定する業務（革新的新技術研究開発基金をこれに必要な費用に充てるものに限る。以下「革新的新技術研究開発業務」という。）に係る部分に限る。次項において同じ。）の認可をしようとするときは、あらかじめ、関係行政機関の長に協議するとともに、総合科学技術・イノベーション会議の意見を聴かなければならない。</w:t>
      </w:r>
    </w:p>
    <w:p>
      <w:pPr>
        <w:pStyle w:val="Heading5"/>
        <w:ind w:left="440"/>
      </w:pPr>
      <w:r>
        <w:t>２</w:t>
      </w:r>
    </w:p>
    <w:p>
      <w:pPr>
        <w:ind w:left="440"/>
      </w:pPr>
      <w:r>
        <w:t>文部科学大臣は、通則法第二十八条第二項の規定により、業務方法書に記載すべき事項に係る文部科学省令を定めようとするときは、あらかじめ、関係行政機関の長に協議するとともに、総合科学技術・イノベーション会議の意見を聴かなければならない。</w:t>
      </w:r>
    </w:p>
    <w:p>
      <w:pPr>
        <w:pStyle w:val="Heading4"/>
      </w:pPr>
      <w:r>
        <w:t>第五条の四（中長期目標及び中長期計画）</w:t>
      </w:r>
    </w:p>
    <w:p>
      <w:r>
        <w:t>文部科学大臣は、通則法第三十五条の四第一項の規定により、中長期目標（革新的新技術研究開発業務に係る部分に限る。）を定め、又はこれを変更しようとするときは、あらかじめ、関係行政機関の長に協議するとともに、総合科学技術・イノベーション会議の意見を聴かなければならない。</w:t>
      </w:r>
    </w:p>
    <w:p>
      <w:pPr>
        <w:pStyle w:val="Heading5"/>
        <w:ind w:left="440"/>
      </w:pPr>
      <w:r>
        <w:t>２</w:t>
      </w:r>
    </w:p>
    <w:p>
      <w:pPr>
        <w:ind w:left="440"/>
      </w:pPr>
      <w:r>
        <w:t>文部科学大臣は、通則法第三十五条の五第一項の規定による中長期計画（革新的新技術研究開発業務に係る部分に限る。）の認可をしようとするときは、あらかじめ、関係行政機関の長に協議するとともに、総合科学技術・イノベーション会議の意見を聴かなければならない。</w:t>
      </w:r>
    </w:p>
    <w:p>
      <w:pPr>
        <w:pStyle w:val="Heading4"/>
      </w:pPr>
      <w:r>
        <w:t>第五条の五（区分経理）</w:t>
      </w:r>
    </w:p>
    <w:p>
      <w:r>
        <w:t>機構は、革新的新技術研究開発業務については、特別の勘定を設けて経理しなければならない。</w:t>
      </w:r>
    </w:p>
    <w:p>
      <w:pPr>
        <w:pStyle w:val="Heading4"/>
      </w:pPr>
      <w:r>
        <w:t>第五条の六（国会への報告等）</w:t>
      </w:r>
    </w:p>
    <w:p>
      <w:r>
        <w:t>機構は、毎事業年度、革新的新技術研究開発業務に関する報告書を作成し、当該事業年度の終了後三月以内に文部科学大臣に提出しなければならない。</w:t>
      </w:r>
    </w:p>
    <w:p>
      <w:pPr>
        <w:pStyle w:val="Heading5"/>
        <w:ind w:left="440"/>
      </w:pPr>
      <w:r>
        <w:t>２</w:t>
      </w:r>
    </w:p>
    <w:p>
      <w:pPr>
        <w:ind w:left="440"/>
      </w:pPr>
      <w:r>
        <w:t>文部科学大臣は、前項の報告書の提出を受けたときは、これに意見を付けて、国会に報告しなければならない。</w:t>
      </w:r>
    </w:p>
    <w:p>
      <w:pPr>
        <w:pStyle w:val="Heading4"/>
      </w:pPr>
      <w:r>
        <w:t>第五条の七（過料）</w:t>
      </w:r>
    </w:p>
    <w:p>
      <w:r>
        <w:t>附則第五条の二第三項において準用する通則法第四十七条の規定に違反して革新的新技術研究開発基金を運用した場合には、その違反行為をした機構の役員は、二十万円以下の過料に処する。</w:t>
      </w:r>
    </w:p>
    <w:p>
      <w:pPr>
        <w:pStyle w:val="Heading4"/>
      </w:pPr>
      <w:r>
        <w:t>第六条（科学技術振興事業団法の廃止）</w:t>
      </w:r>
    </w:p>
    <w:p>
      <w:r>
        <w:t>科学技術振興事業団法は、廃止する。</w:t>
      </w:r>
    </w:p>
    <w:p>
      <w:pPr>
        <w:pStyle w:val="Heading4"/>
      </w:pPr>
      <w:r>
        <w:t>第七条（科学技術振興事業団法の廃止に伴う経過措置）</w:t>
      </w:r>
    </w:p>
    <w:p>
      <w:r>
        <w:t>前条の規定の施行前に旧事業団法（第十三条及び第二十七条を除く。）の規定によりした処分、手続その他の行為は、通則法又はこの法律中の相当する規定によりした処分、手続その他の行為とみなす。</w:t>
      </w:r>
    </w:p>
    <w:p>
      <w:pPr>
        <w:pStyle w:val="Heading4"/>
      </w:pPr>
      <w:r>
        <w:t>第八条</w:t>
      </w:r>
    </w:p>
    <w:p>
      <w:r>
        <w:t>附則第六条の規定の施行前にした行為及び附則第二条第五項の規定によりなお従前の例によることとされる事項に係るこの法律の施行後にした行為に対する罰則の適用については、なお従前の例による。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第九条</w:t>
      </w:r>
    </w:p>
    <w:p>
      <w:r>
        <w:t>事業団の役員、顧問若しくは職員又は新技術審議会の委員であった者に係るその職務に関して知り得た秘密を漏らし、又は盗用してはならない義務及び新技術事業団の役員若しくは職員又は新技術審議会の委員であった者に係るその職務に関して知得した秘密を漏らし、又は盗用してはならない義務については、附則第六条の規定の施行後も、なお従前の例による。</w:t>
      </w:r>
    </w:p>
    <w:p>
      <w:pPr>
        <w:pStyle w:val="Heading5"/>
        <w:ind w:left="440"/>
      </w:pPr>
      <w:r>
        <w:t>２</w:t>
      </w:r>
    </w:p>
    <w:p>
      <w:pPr>
        <w:ind w:left="440"/>
      </w:pPr>
      <w:r>
        <w:t>前項の規定により従前の例によることとされる事項に係る附則第六条の規定の施行後にした行為に対する罰則の適用については、なお従前の例による。</w:t>
      </w:r>
    </w:p>
    <w:p>
      <w:pPr>
        <w:pStyle w:val="Heading4"/>
      </w:pPr>
      <w:r>
        <w:t>第十条（政令への委任）</w:t>
      </w:r>
    </w:p>
    <w:p>
      <w:r>
        <w:t>附則第二条から第五条まで及び第七条から前条までに定めるもののほか、機構の設立に伴い必要な経過措置その他この法律の施行に関し必要な経過措置は、政令で定める。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　則（平成二五年一二月一三日法律第九九号）</w:t>
      </w:r>
    </w:p>
    <w:p>
      <w:pPr>
        <w:pStyle w:val="Heading4"/>
      </w:pPr>
      <w:r>
        <w:t>第一条（施行期日）</w:t>
      </w:r>
    </w:p>
    <w:p>
      <w:r>
        <w:t>この法律は、公布の日から施行する。</w:t>
      </w:r>
    </w:p>
    <w:p>
      <w:r>
        <w:br w:type="page"/>
      </w:r>
    </w:p>
    <w:p>
      <w:pPr>
        <w:pStyle w:val="Heading1"/>
      </w:pPr>
      <w:r>
        <w:t>附　則（平成二六年二月一七日法律第一号）</w:t>
      </w:r>
    </w:p>
    <w:p>
      <w:r>
        <w:t>この法律は、公布の日から施行する。</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第五条（国立研究開発法人科学技術振興機構法の一部改正に伴う経過措置）</w:t>
      </w:r>
    </w:p>
    <w:p>
      <w:r>
        <w:t>この法律の施行の際現に国立研究開発法人科学技術振興機構の理事である者の任期（補欠の理事の任期を含む。）については、第九条の規定による改正後の国立研究開発法人科学技術振興機構法第十二条の規定にかかわらず、なお従前の例によ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国立研究開発法人科学技術振興機構法</w:t>
      <w:br/>
      <w:tab/>
      <w:t>（平成十四年法律第百五十八号）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国立研究開発法人科学技術振興機構法（平成十四年法律第百五十八号）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