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国立研究開発法人量子科学技術研究開発機構法</w:t>
        <w:br/>
        <w:t>（平成十一年法律第百七十六号）</w:t>
      </w:r>
    </w:p>
    <w:p>
      <w:pPr>
        <w:pStyle w:val="Heading2"/>
      </w:pPr>
      <w:r>
        <w:t>第一章　総則</w:t>
      </w:r>
    </w:p>
    <w:p>
      <w:pPr>
        <w:pStyle w:val="Heading4"/>
      </w:pPr>
      <w:r>
        <w:t>第一条（目的）</w:t>
      </w:r>
    </w:p>
    <w:p>
      <w:r>
        <w:t>この法律は、国立研究開発法人量子科学技術研究開発機構の名称、目的、業務の範囲等に関する事項を定めることを目的とする。</w:t>
      </w:r>
    </w:p>
    <w:p>
      <w:pPr>
        <w:pStyle w:val="Heading4"/>
      </w:pPr>
      <w:r>
        <w:t>第二条（定義）</w:t>
      </w:r>
    </w:p>
    <w:p>
      <w:r>
        <w:t>この法律において「量子科学技術」とは、量子に関する科学技術をいう。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Heading6"/>
        <w:ind w:left="880"/>
      </w:pPr>
      <w:r>
        <w:t>一</w:t>
      </w:r>
    </w:p>
    <w:p>
      <w:pPr>
        <w:ind w:left="880"/>
      </w:pPr>
      <w:r>
        <w:t>科学技術に関する共通的な研究開発</w:t>
      </w:r>
    </w:p>
    <w:p>
      <w:pPr>
        <w:pStyle w:val="Heading6"/>
        <w:ind w:left="880"/>
      </w:pPr>
      <w:r>
        <w:t>二</w:t>
      </w:r>
    </w:p>
    <w:p>
      <w:pPr>
        <w:ind w:left="880"/>
      </w:pPr>
      <w:r>
        <w:t>科学技術に関する研究開発であって、国の試験研究機関又は研究開発を行う独立行政法人（独立行政法人通則法（平成十一年法律第百三号。以下「通則法」という。）第二条第一項に規定する独立行政法人をいう。次条において同じ。）に重複して設置することが多額の経費を要するため適当でないと認められる施設及び設備を必要とするもの</w:t>
      </w:r>
    </w:p>
    <w:p>
      <w:pPr>
        <w:pStyle w:val="Heading6"/>
        <w:ind w:left="880"/>
      </w:pPr>
      <w:r>
        <w:t>三</w:t>
      </w:r>
    </w:p>
    <w:p>
      <w:pPr>
        <w:ind w:left="880"/>
      </w:pPr>
      <w:r>
        <w:t>科学技術に関する研究開発であって、多数部門の協力を要する総合的なもの</w:t>
      </w:r>
    </w:p>
    <w:p>
      <w:pPr>
        <w:pStyle w:val="Heading4"/>
      </w:pPr>
      <w:r>
        <w:t>第三条（名称）</w:t>
      </w:r>
    </w:p>
    <w:p>
      <w:r>
        <w:t>この法律及び通則法の定めるところにより設立される独立行政法人の名称は、国立研究開発法人量子科学技術研究開発機構とする。</w:t>
      </w:r>
    </w:p>
    <w:p>
      <w:pPr>
        <w:pStyle w:val="Heading4"/>
      </w:pPr>
      <w:r>
        <w:t>第四条（機構の目的）</w:t>
      </w:r>
    </w:p>
    <w:p>
      <w:r>
        <w:t>国立研究開発法人量子科学技術研究開発機構（以下「機構」という。）は、量子科学技術に関する基礎研究及び量子に関する基盤的研究開発並びに放射線の人体への影響、放射線による人体の障害の予防、診断及び治療並びに放射線の医学的利用に関する研究開発等の業務を総合的に行うことにより、量子科学技術及び放射線に係る医学に関する科学技術の水準の向上を図ることを目的とする。</w:t>
      </w:r>
    </w:p>
    <w:p>
      <w:pPr>
        <w:pStyle w:val="Heading4"/>
      </w:pPr>
      <w:r>
        <w:t>第五条（国立研究開発法人）</w:t>
      </w:r>
    </w:p>
    <w:p>
      <w:r>
        <w:t>機構は、通則法第二条第三項に規定する国立研究開発法人とする。</w:t>
      </w:r>
    </w:p>
    <w:p>
      <w:pPr>
        <w:pStyle w:val="Heading4"/>
      </w:pPr>
      <w:r>
        <w:t>第六条（事務所）</w:t>
      </w:r>
    </w:p>
    <w:p>
      <w:r>
        <w:t>機構は、主たる事務所を千葉県に置く。</w:t>
      </w:r>
    </w:p>
    <w:p>
      <w:pPr>
        <w:pStyle w:val="Heading4"/>
      </w:pPr>
      <w:r>
        <w:t>第七条（資本金）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第八条（役員）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第九条（理事の職務及び権限等）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第十一条（役員の欠格条項の特例）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第十二条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第十三条</w:t>
      </w:r>
    </w:p>
    <w:p>
      <w:r>
        <w:t>機構の理事長の解任に関する通則法第二十三条第一項の規定の適用については、同項中「前条」とあるのは、「前条及び国立研究開発法人量子科学技術研究開発機構法（平成十一年法律第百七十六号）第十二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量子科学技術研究開発機構法（平成十一年法律第百七十六号）第十一条及び第十二条」とする。</w:t>
      </w:r>
    </w:p>
    <w:p>
      <w:pPr>
        <w:pStyle w:val="Heading4"/>
      </w:pPr>
      <w:r>
        <w:t>第十四条（役員及び職員の秘密保持義務）</w:t>
      </w:r>
    </w:p>
    <w:p>
      <w:r>
        <w:t>機構の役員及び職員は、職務上知ることのできた秘密を漏らしてはならない。</w:t>
      </w:r>
    </w:p>
    <w:p>
      <w:pPr>
        <w:pStyle w:val="Heading4"/>
      </w:pPr>
      <w:r>
        <w:t>第十五条（役員及び職員の地位）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第十六条（業務の範囲）</w:t>
      </w:r>
    </w:p>
    <w:p>
      <w:r>
        <w:t>機構は、第四条の目的を達成するため、次の業務を行う。</w:t>
      </w:r>
    </w:p>
    <w:p>
      <w:pPr>
        <w:pStyle w:val="Heading6"/>
        <w:ind w:left="880"/>
      </w:pPr>
      <w:r>
        <w:t>一</w:t>
      </w:r>
    </w:p>
    <w:p>
      <w:pPr>
        <w:ind w:left="880"/>
      </w:pPr>
      <w:r>
        <w:t>量子科学技術に関する基礎研究及び量子に関する基盤的研究開発を行うこと。</w:t>
      </w:r>
    </w:p>
    <w:p>
      <w:pPr>
        <w:pStyle w:val="Heading6"/>
        <w:ind w:left="880"/>
      </w:pPr>
      <w:r>
        <w:t>二</w:t>
      </w:r>
    </w:p>
    <w:p>
      <w:pPr>
        <w:ind w:left="880"/>
      </w:pPr>
      <w:r>
        <w:t>放射線の人体への影響、放射線による人体の障害の予防、診断及び治療並びに放射線の医学的利用に関する研究開発を行うこと。</w:t>
      </w:r>
    </w:p>
    <w:p>
      <w:pPr>
        <w:pStyle w:val="Heading6"/>
        <w:ind w:left="880"/>
      </w:pPr>
      <w:r>
        <w:t>三</w:t>
      </w:r>
    </w:p>
    <w:p>
      <w:pPr>
        <w:ind w:left="880"/>
      </w:pPr>
      <w:r>
        <w:t>前二号に掲げる業務に係る成果を普及し、及びその活用を促進すること。</w:t>
      </w:r>
    </w:p>
    <w:p>
      <w:pPr>
        <w:pStyle w:val="Heading6"/>
        <w:ind w:left="880"/>
      </w:pPr>
      <w:r>
        <w:t>四</w:t>
      </w:r>
    </w:p>
    <w:p>
      <w:pPr>
        <w:ind w:left="880"/>
      </w:pPr>
      <w:r>
        <w:t>機構の施設及び設備を科学技術に関する研究開発を行う者の共用に供すること。</w:t>
      </w:r>
    </w:p>
    <w:p>
      <w:pPr>
        <w:pStyle w:val="Heading6"/>
        <w:ind w:left="880"/>
      </w:pPr>
      <w:r>
        <w:t>五</w:t>
      </w:r>
    </w:p>
    <w:p>
      <w:pPr>
        <w:ind w:left="880"/>
      </w:pPr>
      <w:r>
        <w:t>量子科学技術に関する研究者（放射線の人体への影響、放射線による人体の障害の予防、診断及び治療並びに放射線の医学的利用に関する研究者を含む。）を養成し、及びその資質の向上を図ること。</w:t>
      </w:r>
    </w:p>
    <w:p>
      <w:pPr>
        <w:pStyle w:val="Heading6"/>
        <w:ind w:left="880"/>
      </w:pPr>
      <w:r>
        <w:t>六</w:t>
      </w:r>
    </w:p>
    <w:p>
      <w:pPr>
        <w:ind w:left="880"/>
      </w:pPr>
      <w:r>
        <w:t>量子科学技術に関する技術者（放射線による人体の障害の予防、診断及び治療並びに放射線の医学的利用に関する技術者を含む。）を養成し、及びその資質の向上を図ること。</w:t>
      </w:r>
    </w:p>
    <w:p>
      <w:pPr>
        <w:pStyle w:val="Heading6"/>
        <w:ind w:left="880"/>
      </w:pPr>
      <w:r>
        <w:t>七</w:t>
      </w:r>
    </w:p>
    <w:p>
      <w:pPr>
        <w:ind w:left="880"/>
      </w:pPr>
      <w:r>
        <w:t>第二号に掲げる業務として行うもののほか、関係行政機関又は地方公共団体の長が必要と認めて依頼した場合に、放射線による人体の障害の予防、診断及び治療を行うこと。</w:t>
      </w:r>
    </w:p>
    <w:p>
      <w:pPr>
        <w:pStyle w:val="Heading6"/>
        <w:ind w:left="880"/>
      </w:pPr>
      <w:r>
        <w:t>八</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九</w:t>
      </w:r>
    </w:p>
    <w:p>
      <w:pPr>
        <w:ind w:left="880"/>
      </w:pPr>
      <w:r>
        <w:t>前各号の業務に附帯する業務を行うこと。</w:t>
      </w:r>
    </w:p>
    <w:p>
      <w:pPr>
        <w:pStyle w:val="Heading4"/>
      </w:pPr>
      <w:r>
        <w:t>第十六条の二（株式等の取得及び保有）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第十七条（積立金の処分）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六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第十八条（緊急の必要がある場合の主務大臣の要求）</w:t>
      </w:r>
    </w:p>
    <w:p>
      <w:r>
        <w:t>主務大臣は、原子力災害（原子力災害対策特別措置法（平成十一年法律第百五十六号）第二条第一号に規定する原子力災害をいう。）が発生し、又は発生するおそれがある場合において、放射線による人体の障害を防止するため緊急の必要があると認めるときは、機構に対し、第十六条に規定する業務のうち必要な業務の実施を求めることができる。</w:t>
      </w:r>
    </w:p>
    <w:p>
      <w:pPr>
        <w:pStyle w:val="Heading5"/>
        <w:ind w:left="440"/>
      </w:pPr>
      <w:r>
        <w:t>２</w:t>
      </w:r>
    </w:p>
    <w:p>
      <w:pPr>
        <w:ind w:left="440"/>
      </w:pPr>
      <w:r>
        <w:t>機構は、主務大臣から前項の規定による求めがあったときは、正当な理由がない限り、その求めに応じなければならない。</w:t>
      </w:r>
    </w:p>
    <w:p>
      <w:pPr>
        <w:pStyle w:val="Heading4"/>
      </w:pPr>
      <w:r>
        <w:t>第十九条（主務大臣等）</w:t>
      </w:r>
    </w:p>
    <w:p>
      <w:r>
        <w:t>機構に係るこの法律及び通則法における主務大臣は、次のとおりとする。</w:t>
      </w:r>
    </w:p>
    <w:p>
      <w:pPr>
        <w:pStyle w:val="Heading6"/>
        <w:ind w:left="880"/>
      </w:pPr>
      <w:r>
        <w:t>一</w:t>
      </w:r>
    </w:p>
    <w:p>
      <w:pPr>
        <w:ind w:left="880"/>
      </w:pPr>
      <w:r>
        <w:t>役員及び職員並びに財務及び会計その他管理業務に関する事項については、文部科学大臣</w:t>
      </w:r>
    </w:p>
    <w:p>
      <w:pPr>
        <w:pStyle w:val="Heading6"/>
        <w:ind w:left="880"/>
      </w:pPr>
      <w:r>
        <w:t>二</w:t>
      </w:r>
    </w:p>
    <w:p>
      <w:pPr>
        <w:ind w:left="880"/>
      </w:pPr>
      <w:r>
        <w:t>第十六条に規定する業務のうち、放射線の人体への影響並びに放射線による人体の障害の予防、診断及び治療に係るものに関する事項については、文部科学大臣及び原子力規制委員会</w:t>
      </w:r>
    </w:p>
    <w:p>
      <w:pPr>
        <w:pStyle w:val="Heading6"/>
        <w:ind w:left="880"/>
      </w:pPr>
      <w:r>
        <w:t>三</w:t>
      </w:r>
    </w:p>
    <w:p>
      <w:pPr>
        <w:ind w:left="880"/>
      </w:pPr>
      <w:r>
        <w:t>第十六条に規定する業務のうち前号に規定する業務以外のものに関する事項については、文部科学大臣</w:t>
      </w:r>
    </w:p>
    <w:p>
      <w:pPr>
        <w:pStyle w:val="Heading5"/>
        <w:ind w:left="440"/>
      </w:pPr>
      <w:r>
        <w:t>２</w:t>
      </w:r>
    </w:p>
    <w:p>
      <w:pPr>
        <w:ind w:left="440"/>
      </w:pPr>
      <w:r>
        <w:t>機構に係る通則法における主務省令は、主務大臣の発する命令とする。</w:t>
      </w:r>
    </w:p>
    <w:p>
      <w:pPr>
        <w:pStyle w:val="Heading4"/>
      </w:pPr>
      <w:r>
        <w:t>第二十条（他の法令の適用）</w:t>
      </w:r>
    </w:p>
    <w:p>
      <w:r>
        <w:t>医療法（昭和二十三年法律第二百五号）第六条及び看護師等の人材確保の促進に関する法律（平成四年法律第八十六号）第十三条並びにこれらの規定に基づく政令の規定並びに生活保護法（昭和二十五年法律第百四十四号）第四十九条の規定の適用については、機構は、国とみなす。</w:t>
      </w:r>
    </w:p>
    <w:p>
      <w:pPr>
        <w:pStyle w:val="Heading4"/>
      </w:pPr>
      <w:r>
        <w:t>第二十一条（国家公務員宿舎法の適用除外）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第二十二条</w:t>
      </w:r>
    </w:p>
    <w:p>
      <w:r>
        <w:t>第十四条の規定に違反して秘密を漏らした者は、一年以下の懲役又は五十万円以下の罰金に処する。</w:t>
      </w:r>
    </w:p>
    <w:p>
      <w:pPr>
        <w:pStyle w:val="Heading4"/>
      </w:pPr>
      <w:r>
        <w:t>第二十三条</w:t>
      </w:r>
    </w:p>
    <w:p>
      <w:r>
        <w:t>次の各号のいずれかに該当する場合には、その違反行為をした機構の役員は、二十万円以下の過料に処する。</w:t>
      </w:r>
    </w:p>
    <w:p>
      <w:pPr>
        <w:pStyle w:val="Heading6"/>
        <w:ind w:left="880"/>
      </w:pPr>
      <w:r>
        <w:t>一</w:t>
      </w:r>
    </w:p>
    <w:p>
      <w:pPr>
        <w:ind w:left="880"/>
      </w:pPr>
      <w:r>
        <w:t>第十六条に規定する業務以外の業務を行ったとき。</w:t>
      </w:r>
    </w:p>
    <w:p>
      <w:pPr>
        <w:pStyle w:val="Heading6"/>
        <w:ind w:left="880"/>
      </w:pPr>
      <w:r>
        <w:t>二</w:t>
      </w:r>
    </w:p>
    <w:p>
      <w:pPr>
        <w:ind w:left="880"/>
      </w:pPr>
      <w:r>
        <w:t>第十七条第一項の規定により文部科学大臣の承認を受けなければならない場合において、その承認を受けなかったとき。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研究所の成立の際現に文部科学省の機関で政令で定めるものの職員である者は、別に辞令を発せられない限り、研究所の成立の日において、研究所の相当の職員となるものとする。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機関の職員である者のうち、研究所の成立の日において引き続き研究所の職員となったもの（次条において「引継職員」という。）であって、研究所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研究所の成立の際、第十三条に規定する業務に関し、現に国が有する権利及び義務のうち政令で定めるものは、研究所の成立の時において研究所が承継する。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第六条（理事長の任期の特例）</w:t>
      </w:r>
    </w:p>
    <w:p>
      <w:r>
        <w:t>通則法第十四条第二項の規定により研究所の成立の時に理事長に任命されたものとされる理事長の任期については、第九条第一項中「任命の日」とあるのは、「研究所の成立の日」とする。</w:t>
      </w:r>
    </w:p>
    <w:p>
      <w:pPr>
        <w:pStyle w:val="Heading4"/>
      </w:pPr>
      <w:r>
        <w:t>第七条（政令への委任）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w:t>
      </w:r>
    </w:p>
    <w:p>
      <w:pPr>
        <w:ind w:left="880"/>
      </w:pPr>
      <w:r>
        <w:t>略</w:t>
      </w:r>
    </w:p>
    <w:p>
      <w:pPr>
        <w:pStyle w:val="Heading6"/>
        <w:ind w:left="880"/>
      </w:pPr>
      <w:r>
        <w:t>三</w:t>
      </w:r>
    </w:p>
    <w:p>
      <w:pPr>
        <w:ind w:left="880"/>
      </w:pPr>
      <w:r>
        <w:t>附則第十六条、第二十条、第三十一条、第三十二条、第五十八条、第六十九条、第九十一条及び第九十六条の規定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則（平成二五年一一月二二日法律第八二号）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p>
      <w:pPr>
        <w:pStyle w:val="Heading4"/>
      </w:pPr>
      <w:r>
        <w:t>第二条（国立研究開発法人日本原子力研究開発機構の権利及び義務の承継等）</w:t>
      </w:r>
    </w:p>
    <w:p>
      <w:r>
        <w:t>この法律の施行の時において現に国立研究開発法人日本原子力研究開発機構（以下「原子力機構」という。）が有する権利及び義務であって、附則第九条の規定による改正前の国立研究開発法人日本原子力研究開発機構法（平成十六年法律第百五十五号）第十七条第一項第一号及び第二号に掲げる業務（この法律による改正後の国立研究開発法人量子科学技術研究開発機構法第十六条第一号に掲げる業務に相当するものに限る。）並びにこれらの業務に附帯する業務に係るものは、その時において、権利及び義務の承継に関し必要な事項を定めた承継計画書において定めるところに従い国立研究開発法人量子科学技術研究開発機構（以下「機構」という。）が承継する。</w:t>
      </w:r>
    </w:p>
    <w:p>
      <w:pPr>
        <w:pStyle w:val="Heading5"/>
        <w:ind w:left="440"/>
      </w:pPr>
      <w:r>
        <w:t>２</w:t>
      </w:r>
    </w:p>
    <w:p>
      <w:pPr>
        <w:ind w:left="440"/>
      </w:pPr>
      <w:r>
        <w:t>前項の承継計画書は、原子力機構が、政令で定める基準に従って作成し、文部科学大臣の認可を受けなければならない。</w:t>
      </w:r>
    </w:p>
    <w:p>
      <w:pPr>
        <w:pStyle w:val="Heading5"/>
        <w:ind w:left="440"/>
      </w:pPr>
      <w:r>
        <w:t>３</w:t>
      </w:r>
    </w:p>
    <w:p>
      <w:pPr>
        <w:ind w:left="440"/>
      </w:pPr>
      <w:r>
        <w:t>第一項の規定により機構が原子力機構の権利及び義務を承継したときは、その承継の際、同項の承継計画書において定めるところに従い機構が承継する資産の価額から負債の金額を差し引いた額は、政府から機構に対し出資されたものとする。</w:t>
      </w:r>
    </w:p>
    <w:p>
      <w:pPr>
        <w:pStyle w:val="Heading5"/>
        <w:ind w:left="440"/>
      </w:pPr>
      <w:r>
        <w:t>４</w:t>
      </w:r>
    </w:p>
    <w:p>
      <w:pPr>
        <w:ind w:left="440"/>
      </w:pPr>
      <w:r>
        <w:t>前項に規定する資産の価額は、この法律の施行の日（附則第四条において「施行日」という。）現在における時価を基準として評価委員が評価した価額とする。</w:t>
      </w:r>
    </w:p>
    <w:p>
      <w:pPr>
        <w:pStyle w:val="Heading5"/>
        <w:ind w:left="440"/>
      </w:pPr>
      <w:r>
        <w:t>５</w:t>
      </w:r>
    </w:p>
    <w:p>
      <w:pPr>
        <w:ind w:left="440"/>
      </w:pPr>
      <w:r>
        <w:t>前項の評価委員その他評価に関して必要な事項は、政令で定める。</w:t>
      </w:r>
    </w:p>
    <w:p>
      <w:pPr>
        <w:pStyle w:val="Heading5"/>
        <w:ind w:left="440"/>
      </w:pPr>
      <w:r>
        <w:t>６</w:t>
      </w:r>
    </w:p>
    <w:p>
      <w:pPr>
        <w:ind w:left="440"/>
      </w:pPr>
      <w:r>
        <w:t>原子力機構は、第一項の規定により機構が原子力機構の権利及び義務を承継したときは、第三項の規定により機構に対し出資されたものとされた額に対応する額として文部科学大臣が定める金額によりその資本金を減少するものとする。</w:t>
      </w:r>
    </w:p>
    <w:p>
      <w:pPr>
        <w:pStyle w:val="Heading4"/>
      </w:pPr>
      <w:r>
        <w:t>第三条（非課税）</w:t>
      </w:r>
    </w:p>
    <w:p>
      <w:r>
        <w:t>前条第一項の規定により機構が権利を承継する場合における当該承継に係る不動産又は自動車の取得に対しては、不動産取得税又は自動車取得税を課することができない。</w:t>
      </w:r>
    </w:p>
    <w:p>
      <w:pPr>
        <w:pStyle w:val="Heading4"/>
      </w:pPr>
      <w:r>
        <w:t>第四条（国立研究開発法人放射線医学総合研究所の役員又は職員から引き続き機構の役員又は職員となった者についての国家公務員共済組合法の適用に関する経過措置）</w:t>
      </w:r>
    </w:p>
    <w:p>
      <w:r>
        <w:t>施行日の前日に国立研究開発法人放射線医学総合研究所の役員又は職員として在職する者（同日において国家公務員共済組合法（昭和三十三年法律第百二十八号）第百二十四条の三の規定により読み替えて適用する同法第三条第一項の規定により文部科学省に属する同法第二条第一項第一号に規定する職員及びその所管する独立行政法人（独立行政法人通則法（平成十一年法律第百三号。次条において「通則法」という。）第二条第一項に規定する独立行政法人をいう。）のうち国家公務員共済組合法別表第二に掲げるものの同法第百二十四条の三の規定により同法第二条第一項第一号に規定する職員とみなされる者をもって組織された国家公務員共済組合（以下この条において「文部科学省共済組合」という。）の組合員であるものに限る。）が施行日において引き続いて機構の役員又は職員（同法第百二十四条の三の規定により同号に規定する職員とみなされるものに相当するものに限る。以下この条において「役職員」という。）となる場合であって、かつ、引き続き施行日以後において機構の役職員である場合には、同法の規定の適用については、当該役職員は、施行日から起算して二十日を経過する日（正当な理由があると文部科学省共済組合が認めた場合には、その認めた日）までに文部科学省共済組合に申出をしたときは、施行日以後引き続く当該役職員である期間文部科学省共済組合を組織する同号に規定する職員に該当するものとする。</w:t>
      </w:r>
    </w:p>
    <w:p>
      <w:pPr>
        <w:pStyle w:val="Heading5"/>
        <w:ind w:left="440"/>
      </w:pPr>
      <w:r>
        <w:t>２</w:t>
      </w:r>
    </w:p>
    <w:p>
      <w:pPr>
        <w:ind w:left="440"/>
      </w:pPr>
      <w:r>
        <w:t>前項に規定する機構の役職員が同項に規定する期限内に同項の申出を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施行日の前日において国立研究開発法人放射線医学総合研究所の役員又は職員として在職する者（同日において文部科学省共済組合の組合員であるものに限る。）が施行日において引き続いて機構の役職員となる場合であって、かつ、当該役職員又はその遺族が第一項に規定する期限内に同項の申出を行わなかった場合には、当該役職員は、国家公務員共済組合法の適用については、施行日の前日に退職（同法第二条第一項第四号に規定する退職をいう。）をしたものとみなす。</w:t>
      </w:r>
    </w:p>
    <w:p>
      <w:pPr>
        <w:pStyle w:val="Heading4"/>
      </w:pPr>
      <w:r>
        <w:t>第五条（機構等の役員又は職員についての通則法の適用に関する経過措置）</w:t>
      </w:r>
    </w:p>
    <w:p>
      <w:r>
        <w:t>機構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5"/>
        <w:ind w:left="440"/>
      </w:pPr>
      <w:r>
        <w:t>２</w:t>
      </w:r>
    </w:p>
    <w:p>
      <w:pPr>
        <w:ind w:left="440"/>
      </w:pPr>
      <w:r>
        <w:t>原子力機構の役員又は職員についての通則法第五十条の十一において準用する通則法第五十条の四第一項、第二項第一号及び第六項の規定の適用については、次の表の上欄に掲げるこれらの規定中同表の中欄に掲げる字句は、それぞれ同表の下欄に掲げる字句と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国立研究開発法人量子科学技術研究開発機構法</w:t>
      <w:br/>
      <w:tab/>
      <w:t>（平成十一年法律第百七十六号）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国立研究開発法人量子科学技術研究開発機構法（平成十一年法律第百七十六号）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