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地域伝統芸能等を活用した行事の実施による観光及び特定地域商工業の振興に関する法律第六条第三項の率を定める政令</w:t>
        <w:br/>
        <w:t>（平成四年政令第三百七号）</w:t>
      </w:r>
    </w:p>
    <w:p>
      <w:r>
        <w:t>地域伝統芸能等を活用した行事の実施による観光及び特定地域商工業の振興に関する法律（以下「法」という。）第六条第三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同じ。）及び当座貸越し特殊保証（同令第二条第一項に規定する当座貸越し特殊保証をいう。以下同じ。）の場合は、〇・三五パーセント）、同法第三条の三第一項に規定する特別小口保険にあっては〇・一九パーセント（手形割引等特殊保証及び当座貸越し特殊保証の場合は、〇・一五パーセント）とする。</w:t>
      </w:r>
    </w:p>
    <w:p>
      <w:r>
        <w:br w:type="page"/>
      </w:r>
    </w:p>
    <w:p>
      <w:pPr>
        <w:pStyle w:val="Heading1"/>
      </w:pPr>
      <w:r>
        <w:t>附　則</w:t>
      </w:r>
    </w:p>
    <w:p>
      <w:r>
        <w:t>この政令は、法の施行の日（平成四年九月二十五日）から施行する。</w:t>
      </w:r>
    </w:p>
    <w:p>
      <w:r>
        <w:br w:type="page"/>
      </w:r>
    </w:p>
    <w:p>
      <w:pPr>
        <w:pStyle w:val="Heading1"/>
      </w:pPr>
      <w:r>
        <w:t>附　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地域伝統芸能等を活用した行事の実施による観光及び特定地域商工業の振興に関する法律第六条第三項の率を定める政令</w:t>
      <w:br/>
      <w:tab/>
      <w:t>（平成四年政令第三百七号）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地域伝統芸能等を活用した行事の実施による観光及び特定地域商工業の振興に関する法律第六条第三項の率を定める政令（平成四年政令第三百七号）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