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地方公共団体の特定の事務の郵便局における取扱いに関する法律</w:t>
        <w:br/>
        <w:t>（平成十三年法律第百二十号）</w:t>
      </w:r>
    </w:p>
    <w:p>
      <w:pPr>
        <w:pStyle w:val="Heading4"/>
      </w:pPr>
      <w:r>
        <w:t>第一条（目的）</w:t>
      </w:r>
    </w:p>
    <w:p>
      <w:r>
        <w:t>この法律は、地方公共団体が処理する事務のうち特定のものを郵便局（日本郵便株式会社の営業所であって、簡易郵便局法（昭和二十四年法律第二百十三号）第二条に規定する郵便窓口業務を行うものをいう。以下同じ。）において取り扱うための措置を講ずることにより、住民の利便の増進を図るとともに、地方公共団体の組織及び運営の合理化に資することを目的とする。</w:t>
      </w:r>
    </w:p>
    <w:p>
      <w:pPr>
        <w:pStyle w:val="Heading4"/>
      </w:pPr>
      <w:r>
        <w:t>第二条（郵便局における事務の取扱い）</w:t>
      </w:r>
    </w:p>
    <w:p>
      <w:r>
        <w:t>地方公共団体は、次に掲げる当該地方公共団体の事務を、当該地方公共団体において取り扱うほか、次条第一項の規定により当該地方公共団体が指定した郵便局において取り扱わせることができる。</w:t>
      </w:r>
    </w:p>
    <w:p>
      <w:pPr>
        <w:pStyle w:val="Heading6"/>
        <w:ind w:left="880"/>
      </w:pPr>
      <w:r>
        <w:t>一</w:t>
      </w:r>
    </w:p>
    <w:p>
      <w:pPr>
        <w:ind w:left="880"/>
      </w:pPr>
      <w:r>
        <w:t>戸籍法（昭和二十二年法律第二百二十四号）第十条第一項（同法第四条において準用する場合を含む。以下この号において同じ。）の規定に基づく戸籍謄本等（同項の戸籍謄本等又は同法第百二十条第一項（同法第四条において準用する場合を含む。以下この号において同じ。）の戸籍証明書をいう。以下この号において同じ。）の交付若しくは同法第百二十条の三第一項（同法第四条において準用する場合を含む。以下この号において同じ。）の戸籍電子証明書の提供（いずれも戸籍に記載され、又は記録されている者に対するものに限る。）又は同法第十二条の二（同法第四条において準用する場合を含む。以下この号において同じ。）において準用する同法第十条第一項の規定に基づく除籍謄本等（同法第十二条の二の除籍謄本等又は同法第百二十条第一項の除籍証明書をいう。以下この号において同じ。）の交付若しくは同法第百二十条の三第一項の除籍電子証明書の提供（いずれも除かれた戸籍に記載され、又は記録されている者に対するものに限る。）の請求の受付及び当該請求に係る戸籍謄本等の引渡し若しくは同法第百二十条の三第二項（同法第四条において準用する場合を含む。以下この号において同じ。）の戸籍電子証明書提供用識別符号の提供又は除籍謄本等の引渡し若しくは同法第百二十条の三第二項の除籍電子証明書提供用識別符号の提供</w:t>
      </w:r>
    </w:p>
    <w:p>
      <w:pPr>
        <w:pStyle w:val="Heading6"/>
        <w:ind w:left="880"/>
      </w:pPr>
      <w:r>
        <w:t>二</w:t>
      </w:r>
    </w:p>
    <w:p>
      <w:pPr>
        <w:ind w:left="880"/>
      </w:pPr>
      <w:r>
        <w:t>地方税法（昭和二十五年法律第二百二十六号）第二十条の十の規定に基づく同条の証明書（以下この号において「納税証明書」という。）の交付の請求の受付及び当該請求に係る納税証明書の引渡し</w:t>
      </w:r>
    </w:p>
    <w:p>
      <w:pPr>
        <w:pStyle w:val="Heading6"/>
        <w:ind w:left="880"/>
      </w:pPr>
      <w:r>
        <w:t>三</w:t>
      </w:r>
    </w:p>
    <w:p>
      <w:pPr>
        <w:ind w:left="880"/>
      </w:pPr>
      <w:r>
        <w:t>住民基本台帳法（昭和四十二年法律第八十一号）第十二条第一項の規定に基づく同項の住民票の写し若しくは住民票記載事項証明書（以下この号において「住民票の写し等」という。）の交付又は同法第十五条の四第一項の規定に基づく同項の除票の写し若しくは除票記載事項証明書（以下この号において「除票の写し等」という。）の交付の請求の受付及び当該請求に係る住民票の写し等又は除票の写し等の引渡し</w:t>
      </w:r>
    </w:p>
    <w:p>
      <w:pPr>
        <w:pStyle w:val="Heading6"/>
        <w:ind w:left="880"/>
      </w:pPr>
      <w:r>
        <w:t>四</w:t>
      </w:r>
    </w:p>
    <w:p>
      <w:pPr>
        <w:ind w:left="880"/>
      </w:pPr>
      <w:r>
        <w:t>住民基本台帳法第二十条第一項の規定に基づく同項の戸籍の附票の写し（以下この号において「戸籍の附票の写し」という。）の交付（当該戸籍の附票に記録されている者に対するものに限る。）又は同法第二十一条の三第一項の規定に基づく同項の戸籍の附票の除票の写し（以下この号において「戸籍の附票の除票の写し」という。）の交付（当該戸籍の附票の除票に記載されている者に対するものに限る。）の請求の受付及び当該請求に係る戸籍の附票の写し又は戸籍の附票の除票の写しの引渡し</w:t>
      </w:r>
    </w:p>
    <w:p>
      <w:pPr>
        <w:pStyle w:val="Heading6"/>
        <w:ind w:left="880"/>
      </w:pPr>
      <w:r>
        <w:t>五</w:t>
      </w:r>
    </w:p>
    <w:p>
      <w:pPr>
        <w:ind w:left="880"/>
      </w:pPr>
      <w:r>
        <w:t>市町村長（特別区の区長を含むものとし、地方自治法（昭和二十二年法律第六十七号）第二百五十二条の十九第一項の指定都市にあっては、市長又は区長若しくは総合区長とする。）が作成する印鑑に関する証明書（以下この号において「印鑑登録証明書」という。）の交付（当該印鑑登録証明書に記載されている者に対するものに限る。）の請求の受付及び当該請求に係る印鑑登録証明書の引渡し</w:t>
      </w:r>
    </w:p>
    <w:p>
      <w:pPr>
        <w:pStyle w:val="Heading4"/>
      </w:pPr>
      <w:r>
        <w:t>第三条（郵便局の指定等）</w:t>
      </w:r>
    </w:p>
    <w:p>
      <w:r>
        <w:t>地方公共団体は、前条各号に掲げる事務を郵便局において取り扱わせようとするときは、次に掲げる基準に適合する郵便局を指定するものとする。</w:t>
      </w:r>
    </w:p>
    <w:p>
      <w:pPr>
        <w:pStyle w:val="Heading6"/>
        <w:ind w:left="880"/>
      </w:pPr>
      <w:r>
        <w:t>一</w:t>
      </w:r>
    </w:p>
    <w:p>
      <w:pPr>
        <w:ind w:left="880"/>
      </w:pPr>
      <w:r>
        <w:t>その人的構成に照らして、前条各号に掲げる事務のうち郵便局において取り扱う事務（以下「郵便局取扱事務」という。）を適正かつ確実に実施することができる知識及び能力を有していること。</w:t>
      </w:r>
    </w:p>
    <w:p>
      <w:pPr>
        <w:pStyle w:val="Heading6"/>
        <w:ind w:left="880"/>
      </w:pPr>
      <w:r>
        <w:t>二</w:t>
      </w:r>
    </w:p>
    <w:p>
      <w:pPr>
        <w:ind w:left="880"/>
      </w:pPr>
      <w:r>
        <w:t>郵便局取扱事務を適正かつ確実に実施するために必要な施設及び設備として総務省令で定める施設及び設備を備えていること。</w:t>
      </w:r>
    </w:p>
    <w:p>
      <w:pPr>
        <w:pStyle w:val="Heading6"/>
        <w:ind w:left="880"/>
      </w:pPr>
      <w:r>
        <w:t>三</w:t>
      </w:r>
    </w:p>
    <w:p>
      <w:pPr>
        <w:ind w:left="880"/>
      </w:pPr>
      <w:r>
        <w:t>個人情報の適正な取扱いを確保するための措置その他郵便局取扱事務を適正かつ確実に実施するために必要な措置として総務省令で定める措置が講じられていること。</w:t>
      </w:r>
    </w:p>
    <w:p>
      <w:pPr>
        <w:pStyle w:val="Heading6"/>
        <w:ind w:left="880"/>
      </w:pPr>
      <w:r>
        <w:t>四</w:t>
      </w:r>
    </w:p>
    <w:p>
      <w:pPr>
        <w:ind w:left="880"/>
      </w:pPr>
      <w:r>
        <w:t>その他総務省令で定める基準に適合するものであること。</w:t>
      </w:r>
    </w:p>
    <w:p>
      <w:pPr>
        <w:pStyle w:val="Heading5"/>
        <w:ind w:left="440"/>
      </w:pPr>
      <w:r>
        <w:t>２</w:t>
      </w:r>
    </w:p>
    <w:p>
      <w:pPr>
        <w:ind w:left="440"/>
      </w:pPr>
      <w:r>
        <w:t>地方公共団体は、前項の規定により郵便局を指定しようとするときは、当該郵便局の名称、当該郵便局の郵便局取扱事務及び当該郵便局取扱事務を取り扱う期間を明らかにして、あらかじめ、日本郵便株式会社に協議しなければならない。</w:t>
      </w:r>
    </w:p>
    <w:p>
      <w:pPr>
        <w:pStyle w:val="Heading5"/>
        <w:ind w:left="440"/>
      </w:pPr>
      <w:r>
        <w:t>３</w:t>
      </w:r>
    </w:p>
    <w:p>
      <w:pPr>
        <w:ind w:left="440"/>
      </w:pPr>
      <w:r>
        <w:t>地方公共団体は、前項の規定による協議が調い、第一項の規定により郵便局を指定しようとするときは、あらかじめ、当該地方公共団体の議会の議決を経なければならない。</w:t>
      </w:r>
    </w:p>
    <w:p>
      <w:pPr>
        <w:pStyle w:val="Heading5"/>
        <w:ind w:left="440"/>
      </w:pPr>
      <w:r>
        <w:t>４</w:t>
      </w:r>
    </w:p>
    <w:p>
      <w:pPr>
        <w:ind w:left="440"/>
      </w:pPr>
      <w:r>
        <w:t>地方公共団体は、第一項の規定により郵便局を指定したときは、その旨、当該郵便局の名称、当該郵便局の郵便局取扱事務及び当該郵便局取扱事務を取り扱う期間を周知するよう努めなければならない。</w:t>
      </w:r>
    </w:p>
    <w:p>
      <w:pPr>
        <w:pStyle w:val="Heading5"/>
        <w:ind w:left="440"/>
      </w:pPr>
      <w:r>
        <w:t>５</w:t>
      </w:r>
    </w:p>
    <w:p>
      <w:pPr>
        <w:ind w:left="440"/>
      </w:pPr>
      <w:r>
        <w:t>地方公共団体は、日本郵便株式会社との協議により、第一項の規定により指定した郵便局（以下「事務取扱郵便局」という。）の郵便局取扱事務若しくは郵便局取扱事務を取り扱う期間を変更し、又は同項の規定による指定を取り消すことができる。</w:t>
      </w:r>
    </w:p>
    <w:p>
      <w:pPr>
        <w:pStyle w:val="Heading4"/>
      </w:pPr>
      <w:r>
        <w:t>第四条（報告の請求等）</w:t>
      </w:r>
    </w:p>
    <w:p>
      <w:r>
        <w:t>地方公共団体の長は、個人情報の適正な取扱いを確保する等郵便局取扱事務を適正かつ確実に実施するため必要があると認めるときは、日本郵便株式会社に対し、報告を求め、又は必要な指示をすることができる。</w:t>
      </w:r>
    </w:p>
    <w:p>
      <w:pPr>
        <w:pStyle w:val="Heading5"/>
        <w:ind w:left="440"/>
      </w:pPr>
      <w:r>
        <w:t>２</w:t>
      </w:r>
    </w:p>
    <w:p>
      <w:pPr>
        <w:ind w:left="440"/>
      </w:pPr>
      <w:r>
        <w:t>地方公共団体の長は、事務取扱郵便局が次の各号のいずれかに該当するときは、前条第一項の規定による指定を取り消し、又は期間を定めて当該事務取扱郵便局の郵便局取扱事務の全部若しくは一部の停止を命ずることができる。</w:t>
      </w:r>
    </w:p>
    <w:p>
      <w:pPr>
        <w:pStyle w:val="Heading6"/>
        <w:ind w:left="880"/>
      </w:pPr>
      <w:r>
        <w:t>一</w:t>
      </w:r>
    </w:p>
    <w:p>
      <w:pPr>
        <w:ind w:left="880"/>
      </w:pPr>
      <w:r>
        <w:t>前条第一項各号に掲げる基準を満たさなくなったと認められるとき。</w:t>
      </w:r>
    </w:p>
    <w:p>
      <w:pPr>
        <w:pStyle w:val="Heading6"/>
        <w:ind w:left="880"/>
      </w:pPr>
      <w:r>
        <w:t>二</w:t>
      </w:r>
    </w:p>
    <w:p>
      <w:pPr>
        <w:ind w:left="880"/>
      </w:pPr>
      <w:r>
        <w:t>前項の規定による指示に違反したとき。</w:t>
      </w:r>
    </w:p>
    <w:p>
      <w:pPr>
        <w:pStyle w:val="Heading5"/>
        <w:ind w:left="440"/>
      </w:pPr>
      <w:r>
        <w:t>３</w:t>
      </w:r>
    </w:p>
    <w:p>
      <w:pPr>
        <w:ind w:left="440"/>
      </w:pPr>
      <w:r>
        <w:t>地方公共団体の長は、前項の規定により事務取扱郵便局の指定を取り消したときはその旨及び当該事務取扱郵便局の名称を、同項の規定により事務取扱郵便局の郵便局取扱事務の全部又は一部の停止を命じたときはその旨、当該事務取扱郵便局の名称、当該停止を命じた郵便局取扱事務及び当該停止を命じた期間を、周知するよう努めなければならない。</w:t>
      </w:r>
    </w:p>
    <w:p>
      <w:pPr>
        <w:pStyle w:val="Heading4"/>
      </w:pPr>
      <w:r>
        <w:t>第五条（日本郵便株式会社の責務）</w:t>
      </w:r>
    </w:p>
    <w:p>
      <w:r>
        <w:t>日本郵便株式会社は、事務取扱郵便局の職員が郵便局取扱事務に関して知り得た情報を当該郵便局取扱事務の取扱い以外の目的のために利用することを防止するために、必要な措置を講じなければならない。</w:t>
      </w:r>
    </w:p>
    <w:p>
      <w:pPr>
        <w:pStyle w:val="Heading4"/>
      </w:pPr>
      <w:r>
        <w:t>第六条（秘密保持義務等）</w:t>
      </w:r>
    </w:p>
    <w:p>
      <w:r>
        <w:t>事務取扱郵便局の職員又はこれらの職にあった者は、郵便局取扱事務に関して知り得た秘密を漏らしてはならない。</w:t>
      </w:r>
    </w:p>
    <w:p>
      <w:pPr>
        <w:pStyle w:val="Heading5"/>
        <w:ind w:left="440"/>
      </w:pPr>
      <w:r>
        <w:t>２</w:t>
      </w:r>
    </w:p>
    <w:p>
      <w:pPr>
        <w:ind w:left="440"/>
      </w:pPr>
      <w:r>
        <w:t>郵便局取扱事務に従事する事務取扱郵便局の職員は、刑法（明治四十年法律第四十五号）その他の罰則の適用については、法令により公務に従事する職員とみなす。</w:t>
      </w:r>
    </w:p>
    <w:p>
      <w:pPr>
        <w:pStyle w:val="Heading4"/>
      </w:pPr>
      <w:r>
        <w:t>第七条（省令への委任）</w:t>
      </w:r>
    </w:p>
    <w:p>
      <w:r>
        <w:t>この法律に規定するもののほか、郵便局取扱事務の取扱いに関し必要な事項は、総務省令（第二条第一号又は第四号に掲げる事務に係る事項については、総務省令・法務省令）で定める。</w:t>
      </w:r>
    </w:p>
    <w:p>
      <w:pPr>
        <w:pStyle w:val="Heading4"/>
      </w:pPr>
      <w:r>
        <w:t>第八条（罰則）</w:t>
      </w:r>
    </w:p>
    <w:p>
      <w:r>
        <w:t>第六条第一項の規定に違反して秘密を漏らした者は、一年以下の懲役又は五十万円以下の罰金に処する。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日から住民基本台帳法の一部を改正する法律（平成十一年法律第百三十三号）の施行の日の前日までの間における第二条第一項第四号及び第五号の規定の適用については、同項第四号中「同項」とあるのは「自己又は自己と同一の世帯に属する者に係る同項」と、同項第五号中「第二十条第一項」とあるのは「第二十条において準用する同法第十二条第一項」と、「同項」とあるのは「同法第二十条」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第二十一条（地方公共団体の特定の事務の郵政官署における取扱いに関する法律の一部改正に伴う経過措置）</w:t>
      </w:r>
    </w:p>
    <w:p>
      <w:r>
        <w:t>この法律の施行の際現に効力を有する第八十四条の規定による改正前の地方公共団体の特定の事務の郵政官署における取扱いに関する法律（次項において「旧法」という。）第二条第一項の規定により定められた規約は、第八十四条の規定による改正後の地方公共団体の特定の事務の郵便局における取扱いに関する法律（次項において「新法」という。）第二条第一項の規定により定められた規約とみなす。</w:t>
      </w:r>
    </w:p>
    <w:p>
      <w:pPr>
        <w:pStyle w:val="Heading5"/>
        <w:ind w:left="440"/>
      </w:pPr>
      <w:r>
        <w:t>２</w:t>
      </w:r>
    </w:p>
    <w:p>
      <w:pPr>
        <w:ind w:left="440"/>
      </w:pPr>
      <w:r>
        <w:t>施行日前に旧法第四条の規定によりされた報告の求め又は指示は、新法第四条の規定によりされた報告の求め又は指示とみなす。</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第百十二条（地方公共団体の特定の事務の郵便局における取扱いに関する法律の一部改正に伴う経過措置）</w:t>
      </w:r>
    </w:p>
    <w:p>
      <w:r>
        <w:t>この法律の施行の際現に第百十九条の規定による改正前の地方公共団体の特定の事務の郵便局における取扱いに関する法律（以下この項において「旧法」という。）第二条第一項の規定により旧法第三条第一号に規定する郵便局取扱事務（以下この条において「郵便局取扱事務」という。）を取り扱っている郵便局は、施行日から六月間（当該期間内に第百十九条の規定による改正後の地方公共団体の特定の事務の郵便局における取扱いに関する法律（以下この条において「新法」という。）第三条第一項の規定による指定を受けたとき、又は旧法第三条第四号に規定する期間が終了したときは、当該指定を受けた日又は当該期間が終了した日までの間）は、新法第二条の規定にかかわらず、引き続き郵便局取扱事務を取り扱うことができる。</w:t>
      </w:r>
    </w:p>
    <w:p>
      <w:pPr>
        <w:pStyle w:val="Heading5"/>
        <w:ind w:left="440"/>
      </w:pPr>
      <w:r>
        <w:t>２</w:t>
      </w:r>
    </w:p>
    <w:p>
      <w:pPr>
        <w:ind w:left="440"/>
      </w:pPr>
      <w:r>
        <w:t>前項の規定により引き続き郵便局取扱事務を取り扱うことができる場合においては、当該郵便局を新法第三条第五項に規定する事務取扱郵便局とみなして新法第四条（第二項第一号を除く。）、第五条、第六条及び第八条の規定を適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第三十七条（地方公共団体の特定の事務の郵便局における取扱いに関する法律の一部改正に伴う経過措置）</w:t>
      </w:r>
    </w:p>
    <w:p>
      <w:r>
        <w:t>この法律の施行の際現にされている前条の規定による改正前の地方公共団体の特定の事務の郵便局における取扱いに関する法律（次項において「旧法」という。）第三条第一項の規定による指定は、前条の規定による改正後の地方公共団体の特定の事務の郵便局における取扱いに関する法律第三条第一項の規定によりされた指定とみなす。</w:t>
      </w:r>
    </w:p>
    <w:p>
      <w:pPr>
        <w:pStyle w:val="Heading5"/>
        <w:ind w:left="440"/>
      </w:pPr>
      <w:r>
        <w:t>２</w:t>
      </w:r>
    </w:p>
    <w:p>
      <w:pPr>
        <w:ind w:left="440"/>
      </w:pPr>
      <w:r>
        <w:t>旧法第三条第五項に規定する事務取扱郵便局の職員であった者に係る同条第一項に規定する郵便局取扱事務に関して知り得た秘密を漏らしてはならない義務については、この法律の施行後も、なお従前の例によ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一から四まで</w:t>
      </w:r>
    </w:p>
    <w:p>
      <w:pPr>
        <w:ind w:left="880"/>
      </w:pPr>
      <w:r>
        <w:t>略</w:t>
      </w:r>
    </w:p>
    <w:p>
      <w:pPr>
        <w:pStyle w:val="Heading6"/>
        <w:ind w:left="880"/>
      </w:pPr>
      <w:r>
        <w:t>五</w:t>
      </w:r>
    </w:p>
    <w:p>
      <w:pPr>
        <w:ind w:left="880"/>
      </w:pPr>
      <w: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地方公共団体の特定の事務の郵便局における取扱いに関する法律</w:t>
      <w:br/>
      <w:tab/>
      <w:t>（平成十三年法律第百二十号）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地方公共団体の特定の事務の郵便局における取扱いに関する法律（平成十三年法律第百二十号）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