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地方揮発油税法</w:t>
        <w:br/>
        <w:t>（昭和三十年法律第百四号）</w:t>
      </w:r>
    </w:p>
    <w:p>
      <w:pPr>
        <w:pStyle w:val="Heading4"/>
      </w:pPr>
      <w:r>
        <w:t>第一条（課税目的及び課税物件）</w:t>
      </w:r>
    </w:p>
    <w:p>
      <w:r>
        <w:t>都道府県及び市町村（特別区を含む。）に対し財源を譲与するため、揮発油には、この法律により、地方揮発油税を課する。</w:t>
      </w:r>
    </w:p>
    <w:p>
      <w:pPr>
        <w:pStyle w:val="Heading4"/>
      </w:pPr>
      <w:r>
        <w:t>第二条（定義）</w:t>
      </w:r>
    </w:p>
    <w:p>
      <w:r>
        <w:t>この法律において「揮発油」とは、揮発油税法（昭和三十二年法律第五十五号）第二条第一項に規定する炭化水素油及び同法第六条の規定により揮発油とみなされる物をいう。</w:t>
      </w:r>
    </w:p>
    <w:p>
      <w:pPr>
        <w:pStyle w:val="Heading5"/>
        <w:ind w:left="440"/>
      </w:pPr>
      <w:r>
        <w:t>２</w:t>
      </w:r>
    </w:p>
    <w:p>
      <w:pPr>
        <w:ind w:left="440"/>
      </w:pPr>
      <w:r>
        <w:t>この法律において「揮発油税」とは、揮発油税法の規定による揮発油税をいう。</w:t>
      </w:r>
    </w:p>
    <w:p>
      <w:pPr>
        <w:pStyle w:val="Heading5"/>
        <w:ind w:left="440"/>
      </w:pPr>
      <w:r>
        <w:t>３</w:t>
      </w:r>
    </w:p>
    <w:p>
      <w:pPr>
        <w:ind w:left="440"/>
      </w:pPr>
      <w:r>
        <w:t>この法律において「保税地域」とは、関税法（昭和二十九年法律第六十一号）第二十九条に規定する保税地域をいう。</w:t>
      </w:r>
    </w:p>
    <w:p>
      <w:pPr>
        <w:pStyle w:val="Heading4"/>
      </w:pPr>
      <w:r>
        <w:t>第三条（課税標準）</w:t>
      </w:r>
    </w:p>
    <w:p>
      <w:r>
        <w:t>地方揮発油税の課税標準は、揮発油税の課税標準となる揮発油の数量とする。</w:t>
      </w:r>
    </w:p>
    <w:p>
      <w:pPr>
        <w:pStyle w:val="Heading4"/>
      </w:pPr>
      <w:r>
        <w:t>第四条（税率）</w:t>
      </w:r>
    </w:p>
    <w:p>
      <w:r>
        <w:t>地方揮発油税の税率は、揮発油一キロリットルにつき四千七百円とする。</w:t>
      </w:r>
    </w:p>
    <w:p>
      <w:pPr>
        <w:pStyle w:val="Heading4"/>
      </w:pPr>
      <w:r>
        <w:t>第五条（納税義務者）</w:t>
      </w:r>
    </w:p>
    <w:p>
      <w:r>
        <w:t>揮発油の製造者（揮発油税法第五条第一項ただし書、第七条、第十四条第六項、第十四条の三第五項又は第十六条の三第七項（同法第十六条の五第四項において準用する場合を含む。以下この項において同じ。）の規定により揮発油の製造者とみなされる者を含む。以下同じ。）は、その揮発油の製造場（同法第五条第五項、第十四条第六項、第十四条の三第五項又は第十六条の三第七項の規定により揮発油の製造場とみなされる場所を含み、同法第四条の規定により揮発油の製造場でない保税地域とみなされる揮発油の製造場を除く。以下同じ。）から移出した揮発油（同法第五条第一項の規定の適用がある場合には、その消費される揮発油とし、同条第三項の規定の適用がある場合には、その換価される揮発油とし、同条第四項又は第五項の規定の適用がある場合には、その現存する揮発油とし、同法第十六条の三第七項の規定の適用がある場合には、その譲り渡される揮発油とする。）につき、地方揮発油税を納める義務がある。</w:t>
      </w:r>
    </w:p>
    <w:p>
      <w:pPr>
        <w:pStyle w:val="Heading5"/>
        <w:ind w:left="440"/>
      </w:pPr>
      <w:r>
        <w:t>２</w:t>
      </w:r>
    </w:p>
    <w:p>
      <w:pPr>
        <w:ind w:left="440"/>
      </w:pPr>
      <w:r>
        <w:t>揮発油を保税地域（揮発油税法第四条の規定により保税地域に該当しない揮発油の製造場とみなされるものを除く。）から引き取る者（同法第五条第二項の規定の適用がある場合には、その消費者。以下同じ。）は、その引き取る揮発油（同項の規定の適用がある場合には、その消費される揮発油）につき、地方揮発油税を納める義務がある。</w:t>
      </w:r>
    </w:p>
    <w:p>
      <w:pPr>
        <w:pStyle w:val="Heading4"/>
      </w:pPr>
      <w:r>
        <w:t>第六条（未納税移出等）</w:t>
      </w:r>
    </w:p>
    <w:p>
      <w:r>
        <w:t>揮発油税法第十四条第一項、第十四条の三第一項本文、第十五条第一項、第十六条第一項、第十六条の二第一項、第十六条の三第一項又は第十六条の五第一項本文の規定により揮発油税を免除するときは、当該免除に係る揮発油に係る地方揮発油税を免除する。</w:t>
      </w:r>
    </w:p>
    <w:p>
      <w:pPr>
        <w:pStyle w:val="Heading5"/>
        <w:ind w:left="440"/>
      </w:pPr>
      <w:r>
        <w:t>２</w:t>
      </w:r>
    </w:p>
    <w:p>
      <w:pPr>
        <w:ind w:left="440"/>
      </w:pPr>
      <w:r>
        <w:t>前項の規定の適用を受けた揮発油について揮発油税法第十四条の三第七項、第十六条の三第六項本文（同法第十六条の五第四項において準用する場合を含む。）又は第十六条の五第三項本文の規定により揮発油税を徴収することとなるときは、当該揮発油を引き取つた者又は移入した者から地方揮発油税を徴収する。</w:t>
      </w:r>
    </w:p>
    <w:p>
      <w:pPr>
        <w:pStyle w:val="Heading4"/>
      </w:pPr>
      <w:r>
        <w:t>第七条（申告及び納付等）</w:t>
      </w:r>
    </w:p>
    <w:p>
      <w:r>
        <w:t>地方揮発油税は、揮発油税の申告にあわせて申告して納付し、又は揮発油税にあわせて徴収しなければならない。</w:t>
      </w:r>
    </w:p>
    <w:p>
      <w:pPr>
        <w:pStyle w:val="Heading5"/>
        <w:ind w:left="440"/>
      </w:pPr>
      <w:r>
        <w:t>２</w:t>
      </w:r>
    </w:p>
    <w:p>
      <w:pPr>
        <w:ind w:left="440"/>
      </w:pPr>
      <w:r>
        <w:t>地方揮発油税及び揮発油税の納付があつたときは、その納付に係る金額の二百八十七分の四十七に相当する税額の地方揮発油税及び二百八十七分の二百四十に相当する税額の揮発油税の納付があつたものとする。</w:t>
      </w:r>
    </w:p>
    <w:p>
      <w:pPr>
        <w:pStyle w:val="Heading4"/>
      </w:pPr>
      <w:r>
        <w:t>第八条（担保の提供）</w:t>
      </w:r>
    </w:p>
    <w:p>
      <w:r>
        <w:t>揮発油税法第十三条の規定による担保を提供する者は、政令で定めるところにより、地方揮発油税額に相当する担保をあわせて提供しなければならない。</w:t>
      </w:r>
    </w:p>
    <w:p>
      <w:pPr>
        <w:pStyle w:val="Heading5"/>
        <w:ind w:left="440"/>
      </w:pPr>
      <w:r>
        <w:t>２</w:t>
      </w:r>
    </w:p>
    <w:p>
      <w:pPr>
        <w:ind w:left="440"/>
      </w:pPr>
      <w:r>
        <w:t>国税庁長官、国税局長、税務署長又は税関長は、揮発油税法第十八条の規定により担保の提供を命ずるときは、政令で定めるところにより、地方揮発油税額に相当する担保をあわせて提供すべきことを命じなければならない。</w:t>
      </w:r>
    </w:p>
    <w:p>
      <w:pPr>
        <w:pStyle w:val="Heading5"/>
        <w:ind w:left="440"/>
      </w:pPr>
      <w:r>
        <w:t>３</w:t>
      </w:r>
    </w:p>
    <w:p>
      <w:pPr>
        <w:ind w:left="440"/>
      </w:pPr>
      <w:r>
        <w:t>揮発油税法第十八条第二項の規定は、前項の規定により提供される担保について準用する。</w:t>
      </w:r>
    </w:p>
    <w:p>
      <w:pPr>
        <w:pStyle w:val="Heading4"/>
      </w:pPr>
      <w:r>
        <w:t>第九条（戻入れの場合の地方揮発油税の控除等）</w:t>
      </w:r>
    </w:p>
    <w:p>
      <w:r>
        <w:t>揮発油税法第十七条第一項から第四項までの規定により揮発油税額に相当する金額の控除又は当該控除すべき金額若しくはその不足額の還付が行われるときは、当該控除又は還付に係る金額の計算に準じて計算した地方揮発油税額に相当する金額を、当該控除又は還付に係る金額にあわせて控除し、又は還付する。</w:t>
      </w:r>
    </w:p>
    <w:p>
      <w:pPr>
        <w:pStyle w:val="Heading5"/>
        <w:ind w:left="440"/>
      </w:pPr>
      <w:r>
        <w:t>２</w:t>
      </w:r>
    </w:p>
    <w:p>
      <w:pPr>
        <w:ind w:left="440"/>
      </w:pPr>
      <w:r>
        <w:t>前項の規定により揮発油税額に相当する金額の控除又は還付にあわせて地方揮発油税額に相当する金額の控除又は還付が行われたときは、これらの控除又は還付に係る金額の合算額の二百八十七分の四十七に相当する地方揮発油税額に相当する金額及び二百八十七分の二百四十に相当する揮発油税額に相当する金額の控除又は還付があつたものとする。</w:t>
      </w:r>
    </w:p>
    <w:p>
      <w:pPr>
        <w:pStyle w:val="Heading5"/>
        <w:ind w:left="440"/>
      </w:pPr>
      <w:r>
        <w:t>３</w:t>
      </w:r>
    </w:p>
    <w:p>
      <w:pPr>
        <w:ind w:left="440"/>
      </w:pPr>
      <w:r>
        <w:t>揮発油税法第十七条第五項及び第八項の規定は、第一項の規定による控除又は還付について準用する。</w:t>
      </w:r>
    </w:p>
    <w:p>
      <w:pPr>
        <w:pStyle w:val="Heading4"/>
      </w:pPr>
      <w:r>
        <w:t>第十条（延滞税）</w:t>
      </w:r>
    </w:p>
    <w:p>
      <w:r>
        <w:t>国税通則法（昭和三十七年法律第六十六号）の規定により地方揮発油税及び揮発油税に係る延滞税を納付すべき場合においては、未納に係る地方揮発油税額及び揮発油税額の合算額について同法の規定による延滞税の額の計算に準じて計算した金額の二百八十七分の四十七に相当する金額及び二百八十七分の二百四十に相当する金額を、それぞれ同法の規定により納付すべき地方揮発油税に係る延滞税の額及び揮発油税に係る延滞税の額とする。</w:t>
      </w:r>
    </w:p>
    <w:p>
      <w:pPr>
        <w:pStyle w:val="Heading5"/>
        <w:ind w:left="440"/>
      </w:pPr>
      <w:r>
        <w:t>２</w:t>
      </w:r>
    </w:p>
    <w:p>
      <w:pPr>
        <w:ind w:left="440"/>
      </w:pPr>
      <w:r>
        <w:t>第七条第一項の規定は、前項に規定する延滞税を納付する場合について準用する。</w:t>
      </w:r>
    </w:p>
    <w:p>
      <w:pPr>
        <w:pStyle w:val="Heading4"/>
      </w:pPr>
      <w:r>
        <w:t>第十一条（過少申告加算税、無申告加算税又は重加算税）</w:t>
      </w:r>
    </w:p>
    <w:p>
      <w:r>
        <w:t>前条第一項の規定は、国税通則法の規定により地方揮発油税及び揮発油税に係る過少申告加算税、無申告加算税又は重加算税を納付すべき場合について準用する。</w:t>
      </w:r>
    </w:p>
    <w:p>
      <w:pPr>
        <w:pStyle w:val="Heading5"/>
        <w:ind w:left="440"/>
      </w:pPr>
      <w:r>
        <w:t>２</w:t>
      </w:r>
    </w:p>
    <w:p>
      <w:pPr>
        <w:ind w:left="440"/>
      </w:pPr>
      <w:r>
        <w:t>第七条第一項の規定は、前項に規定する過少申告加算税、無申告加算税又は重加算税を納付する場合について準用する。</w:t>
      </w:r>
    </w:p>
    <w:p>
      <w:pPr>
        <w:pStyle w:val="Heading4"/>
      </w:pPr>
      <w:r>
        <w:t>第十二条（還付及び充当）</w:t>
      </w:r>
    </w:p>
    <w:p>
      <w:r>
        <w:t>地方揮発油税に係る過誤納金は、揮発油税に係る過誤納金にあわせて還付しなければならない。</w:t>
      </w:r>
    </w:p>
    <w:p>
      <w:pPr>
        <w:pStyle w:val="Heading5"/>
        <w:ind w:left="440"/>
      </w:pPr>
      <w:r>
        <w:t>２</w:t>
      </w:r>
    </w:p>
    <w:p>
      <w:pPr>
        <w:ind w:left="440"/>
      </w:pPr>
      <w:r>
        <w:t>国税通則法第五十六条第一項に規定する還付金等及び過誤納に係る滞納処分費並びに国税通則法の規定による還付加算金を未納の地方揮発油税又は揮発油税に充当するときは、これらの税にあわせて充当しなければならない。</w:t>
      </w:r>
    </w:p>
    <w:p>
      <w:pPr>
        <w:pStyle w:val="Heading5"/>
        <w:ind w:left="440"/>
      </w:pPr>
      <w:r>
        <w:t>３</w:t>
      </w:r>
    </w:p>
    <w:p>
      <w:pPr>
        <w:ind w:left="440"/>
      </w:pPr>
      <w:r>
        <w:t>第一項の規定による還付があつたときは、その還付に係る金額の二百八十七分の四十七に相当する地方揮発油税の過誤納金及び二百八十七分の二百四十に相当する揮発油税の過誤納金の還付があつたものとし、また、前項の規定による充当があつたときは、その充当に係る金額の二百八十七分の四十七に相当する未納の地方揮発油税及び二百八十七分の二百四十に相当する未納の揮発油税に対する充当があつたものとする。</w:t>
      </w:r>
    </w:p>
    <w:p>
      <w:pPr>
        <w:pStyle w:val="Heading4"/>
      </w:pPr>
      <w:r>
        <w:t>第十三条（還付加算金）</w:t>
      </w:r>
    </w:p>
    <w:p>
      <w:r>
        <w:t>国税通則法の規定により還付加算金を、第九条及び揮発油税法第十七条の規定による地方揮発油税及び揮発油税の還付に係る金額又は地方揮発油税及び揮発油税の過誤納額に加算すべき場合においては、これらの還付に係る金額の合算額又は過誤納額の合算額についてこれらの規定による還付加算金の計算に準じて計算した金額の二百八十七分の四十七に相当する金額及び二百八十七分の二百四十に相当する金額を、それぞれ国税通則法の規定により加算すべき地方揮発油税に係る還付加算金及び揮発油税に係る還付加算金とする。</w:t>
      </w:r>
    </w:p>
    <w:p>
      <w:pPr>
        <w:pStyle w:val="Heading5"/>
        <w:ind w:left="440"/>
      </w:pPr>
      <w:r>
        <w:t>２</w:t>
      </w:r>
    </w:p>
    <w:p>
      <w:pPr>
        <w:ind w:left="440"/>
      </w:pPr>
      <w:r>
        <w:t>地方揮発油税及び揮発油税に係る還付加算金は、あわせて支払又は充当をしなければならない。</w:t>
      </w:r>
    </w:p>
    <w:p>
      <w:pPr>
        <w:pStyle w:val="Heading4"/>
      </w:pPr>
      <w:r>
        <w:t>第十四条（端数計算）</w:t>
      </w:r>
    </w:p>
    <w:p>
      <w:r>
        <w:t>地方揮発油税及び揮発油税の額又はこれらの税に係る国税通則法第五十六条第一項に規定する還付金等の金額を計算する場合において、端数計算に関する国税通則法の規定を適用するときは、これらの税の額の合算額又は当該還付金等の金額の合算額につき、同法の規定を適用する。</w:t>
      </w:r>
    </w:p>
    <w:p>
      <w:pPr>
        <w:pStyle w:val="Heading4"/>
      </w:pPr>
      <w:r>
        <w:t>第十四条の二（採取した見本に関する適用除外）</w:t>
      </w:r>
    </w:p>
    <w:p>
      <w:r>
        <w:t>国税通則法第七十四条の五第二号ハの規定により採取した見本に関しては、第五条及び第七条の規定は、適用しない。</w:t>
      </w:r>
    </w:p>
    <w:p>
      <w:pPr>
        <w:pStyle w:val="Heading4"/>
      </w:pPr>
      <w:r>
        <w:t>第十五条（罰則）</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偽りその他不正の行為により地方揮発油税を免れ、又は免れようとした者</w:t>
      </w:r>
    </w:p>
    <w:p>
      <w:pPr>
        <w:pStyle w:val="Heading6"/>
        <w:ind w:left="880"/>
      </w:pPr>
      <w:r>
        <w:t>二</w:t>
      </w:r>
    </w:p>
    <w:p>
      <w:pPr>
        <w:ind w:left="880"/>
      </w:pPr>
      <w:r>
        <w:t>偽りその他不正の行為により第九条第一項の規定による還付を受け、又は受けようとした者</w:t>
      </w:r>
    </w:p>
    <w:p>
      <w:pPr>
        <w:pStyle w:val="Heading5"/>
        <w:ind w:left="440"/>
      </w:pPr>
      <w:r>
        <w:t>２</w:t>
      </w:r>
    </w:p>
    <w:p>
      <w:pPr>
        <w:ind w:left="440"/>
      </w:pPr>
      <w:r>
        <w:t>前項の犯罪に係る揮発油に対する地方揮発油税に相当する金額又は還付金に相当する金額の三倍が百万円を超える場合には、情状により、同項の罰金は、百万円を超え当該地方揮発油税に相当する金額又は還付金に相当する金額の三倍以下とすることができる。</w:t>
      </w:r>
    </w:p>
    <w:p>
      <w:pPr>
        <w:pStyle w:val="Heading5"/>
        <w:ind w:left="440"/>
      </w:pPr>
      <w:r>
        <w:t>３</w:t>
      </w:r>
    </w:p>
    <w:p>
      <w:pPr>
        <w:ind w:left="440"/>
      </w:pPr>
      <w:r>
        <w:t>第一項第一号に規定するもののほか、第七条第一項の規定により揮発油税の申告にあわせて申告しなければならない地方揮発油税の申告を、当該揮発油税の申告書の提出期限までにあわせて申告しないことにより地方揮発油税を免れた者は、五年以下の懲役若しくは五十万円以下の罰金に処し、又はこれを併科する。</w:t>
      </w:r>
    </w:p>
    <w:p>
      <w:pPr>
        <w:pStyle w:val="Heading5"/>
        <w:ind w:left="440"/>
      </w:pPr>
      <w:r>
        <w:t>４</w:t>
      </w:r>
    </w:p>
    <w:p>
      <w:pPr>
        <w:ind w:left="440"/>
      </w:pPr>
      <w:r>
        <w:t>前項の犯罪に係る揮発油に対する地方揮発油税に相当する金額の三倍が五十万円を超える場合には、情状により、同項の罰金は、五十万円を超え当該地方揮発油税に相当する金額の三倍以下とすることができる。</w:t>
      </w:r>
    </w:p>
    <w:p>
      <w:pPr>
        <w:pStyle w:val="Heading4"/>
      </w:pPr>
      <w:r>
        <w:t>第十六条</w:t>
      </w:r>
    </w:p>
    <w:p>
      <w:r>
        <w:t>法人の代表者又は法人若しくは人の代理人、使用人その他の従業者が、その法人又は人の業務又は財産に関して前条の違反行為をしたときは、その行為者を罰するほか、その法人又は人に対して同条の罰金刑を科する。</w:t>
      </w:r>
    </w:p>
    <w:p>
      <w:pPr>
        <w:pStyle w:val="Heading5"/>
        <w:ind w:left="440"/>
      </w:pPr>
      <w:r>
        <w:t>２</w:t>
      </w:r>
    </w:p>
    <w:p>
      <w:pPr>
        <w:ind w:left="440"/>
      </w:pPr>
      <w:r>
        <w:t>前項の規定により前条第一項又は第三項の違反行為につき法人又は人に罰金刑を科する場合における時効の期間は、これらの規定の罪についての時効の期間による。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r>
        <w:t>この法律は、昭和三十年八月一日から施行する。</w:t>
      </w:r>
    </w:p>
    <w:p>
      <w:pPr>
        <w:pStyle w:val="Heading5"/>
        <w:ind w:left="440"/>
      </w:pPr>
      <w:r>
        <w:t>３</w:t>
      </w:r>
    </w:p>
    <w:p>
      <w:pPr>
        <w:ind w:left="440"/>
      </w:pPr>
      <w:r>
        <w:t>この法律の施行前に課した、又は課すべきであつた揮発油税については、第五項において定めるものを除くほか、なお従前の例による。</w:t>
      </w:r>
    </w:p>
    <w:p>
      <w:pPr>
        <w:pStyle w:val="Heading5"/>
        <w:ind w:left="440"/>
      </w:pPr>
      <w:r>
        <w:t>４</w:t>
      </w:r>
    </w:p>
    <w:p>
      <w:pPr>
        <w:ind w:left="440"/>
      </w:pPr>
      <w:r>
        <w:t>揮発油税法第七条第一項若しくは第八条第一項又は租税特別措置法（昭和二十一年法律第十五号）第二十六条第一項の規定による承認を受けてこの法律の施行前に製造場又は保税地域から引き取つた揮発油がその承認の際税務署長又は税関長が指定した期間内にその承認を受けた引取先に移入され、若しくは輸出された、又は航空機の燃料用に供されたことの証明がない場合（当該期間がこの法律の施行の日の前日までに終る場合を除く。）、この法律の施行後に揮発油税法第九条第一項ただし書の規定による承認を受けて揮発油が消費され、又は譲渡された場合及びこの法律の施行前に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又は日本国とアメリカ合衆国との間の相互防衛援助協定の実施に伴う関税法等の臨時特例に関する法律（昭和二十九年法律第百十二号）第一条に規定する協定第六条の規定により揮発油税の免除を受けた揮発油についてこの法律の施行後にこれらの法律の規定により揮発油税の追徴が行われる場合における揮発油税の徴収については、第二項の規定による改正後の揮発油税法第四条の規定を適用する。</w:t>
      </w:r>
    </w:p>
    <w:p>
      <w:pPr>
        <w:pStyle w:val="Heading5"/>
        <w:ind w:left="440"/>
      </w:pPr>
      <w:r>
        <w:t>５</w:t>
      </w:r>
    </w:p>
    <w:p>
      <w:pPr>
        <w:ind w:left="440"/>
      </w:pPr>
      <w:r>
        <w:t>第二項の規定による改正前の揮発油税法の規定により課した、又は課すべきであつた揮発油税として昭和三十年四月一日以後徴収された金額（昭和二十九年度分として徴収された金額及びこの法律の施行前に還付され、又は未納の揮発油税以外の国税若しくは滞納処分費に充当された金額を除く。）のうち、その十三分の四に相当する金額はこの法律の規定による地方道路税として、十三分の九に相当する金額は揮発油税として、それぞれ国税収納金整理資金に受け入れられた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則（昭和三二年四月六日法律第五六号）</w:t>
      </w:r>
    </w:p>
    <w:p>
      <w:r>
        <w:t>この法律は、公布の日の翌日から施行する。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改正前の地方道路税法（以下「旧法」という。）第五条第二項の規定の適用を受けて製造場又は保税地域から引き取られた揮発油の当該引取に係る地方道路税の徴収並びに当該揮発油の消費及び譲渡に係る地方道路税の徴収については、次項に定めるものを除くほか、なお従前の例による。</w:t>
      </w:r>
    </w:p>
    <w:p>
      <w:pPr>
        <w:pStyle w:val="Heading5"/>
        <w:ind w:left="440"/>
      </w:pPr>
      <w:r>
        <w:t>４</w:t>
      </w:r>
    </w:p>
    <w:p>
      <w:pPr>
        <w:ind w:left="440"/>
      </w:pPr>
      <w:r>
        <w:t>揮発油税法（昭和三十二年法律第五十五号）附則第七項の規定の適用を受ける揮発油について、前項においてその例によるものとされる旧法第五条第三項の規定又は揮発油税法附則第七項第三号に規定する法律の規定により地方道路税の追徴が行われる場合における地方道路税の徴収については、改正後の地方道路税法（以下「新法」という。）第四条の規定を適用する。</w:t>
      </w:r>
    </w:p>
    <w:p>
      <w:pPr>
        <w:pStyle w:val="Heading5"/>
        <w:ind w:left="440"/>
      </w:pPr>
      <w:r>
        <w:t>５</w:t>
      </w:r>
    </w:p>
    <w:p>
      <w:pPr>
        <w:ind w:left="440"/>
      </w:pPr>
      <w:r>
        <w:t>揮発油税法附則第十項の規定の適用を受ける揮発油には、当該揮発油に係る揮発油税額の三十八分の十五に相当する税額の地方道路税を課し、当該地方道路税の税額を、同項に規定する揮発油の製造者又は販売業者から、同法附則第十一項に規定する区分により徴収される揮発油税額にあわせて徴収する。</w:t>
      </w:r>
    </w:p>
    <w:p>
      <w:pPr>
        <w:pStyle w:val="Heading5"/>
        <w:ind w:left="440"/>
      </w:pPr>
      <w:r>
        <w:t>６</w:t>
      </w:r>
    </w:p>
    <w:p>
      <w:pPr>
        <w:ind w:left="440"/>
      </w:pPr>
      <w:r>
        <w:t>前項の規定による地方道路税については、新法第七条第二項及び第十条から第十三条まで中「百八十三分の三十五」とあるのは、「五十三分の十五」と、「百八十三分の百四十八」とあるのは、「五十三分の三十八」と、それぞれ読み替えてこれらの規定を適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則（昭和三四年四月九日法律第一一〇号）</w:t>
      </w:r>
    </w:p>
    <w:p>
      <w:r>
        <w:t>この法律は、昭和三十四年四月十一日から施行する。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揮発油税法の一部を改正する法律（昭和三十四年法律第百九号）附則第四項の規定によつて課する揮発油税については、改正後の地方道路税法第七条及び第九条から第十四条までの規定は、適用しない。</w:t>
      </w:r>
    </w:p>
    <w:p>
      <w:pPr>
        <w:pStyle w:val="Heading5"/>
        <w:ind w:left="440"/>
      </w:pPr>
      <w:r>
        <w:t>４</w:t>
      </w:r>
    </w:p>
    <w:p>
      <w:pPr>
        <w:ind w:left="440"/>
      </w:pPr>
      <w:r>
        <w:t>この法律の施行前にした行為及びこの附則の規定により従前の例によることとされる地方道路税に係るこの法律の施行後にした行為に対する罰則の適用については、なお従前の例による。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則（昭和三六年三月三一日法律第三九号）</w:t>
      </w:r>
    </w:p>
    <w:p>
      <w:r>
        <w:t>この法律は、昭和三十六年四月一日から施行する。</w:t>
      </w:r>
    </w:p>
    <w:p>
      <w:pPr>
        <w:pStyle w:val="Heading5"/>
        <w:ind w:left="440"/>
      </w:pPr>
      <w:r>
        <w:t>２</w:t>
      </w:r>
    </w:p>
    <w:p>
      <w:pPr>
        <w:ind w:left="440"/>
      </w:pPr>
      <w:r>
        <w:t>この法律の施行前に課した、又は課すべきであつた地方道路税については、なお従前の例による。</w:t>
      </w:r>
    </w:p>
    <w:p>
      <w:pPr>
        <w:pStyle w:val="Heading5"/>
        <w:ind w:left="440"/>
      </w:pPr>
      <w:r>
        <w:t>３</w:t>
      </w:r>
    </w:p>
    <w:p>
      <w:pPr>
        <w:ind w:left="440"/>
      </w:pPr>
      <w:r>
        <w:t>揮発油税法の一部を改正する法律（昭和三十六年法律第三十八号）附則第三項の規定の適用を受ける揮発油に係る地方道路税の税率は、改正後の地方道路税法第四条に規定する税率とする。</w:t>
      </w:r>
    </w:p>
    <w:p>
      <w:pPr>
        <w:pStyle w:val="Heading5"/>
        <w:ind w:left="440"/>
      </w:pPr>
      <w:r>
        <w:t>４</w:t>
      </w:r>
    </w:p>
    <w:p>
      <w:pPr>
        <w:ind w:left="440"/>
      </w:pPr>
      <w:r>
        <w:t>揮発油税法の一部を改正する法律附則第四項の規定の適用を受ける揮発油には、当該揮発油に係る揮発油税額の二十九分の五に相当する税額の地方道路税を課し、当該地方道路税の税額を、同項に規定する揮発油の製造者又は販売業者から、同法附則第五項に規定する区分により徴収される揮発油税額にあわせて徴収する。</w:t>
      </w:r>
    </w:p>
    <w:p>
      <w:pPr>
        <w:pStyle w:val="Heading5"/>
        <w:ind w:left="440"/>
      </w:pPr>
      <w:r>
        <w:t>５</w:t>
      </w:r>
    </w:p>
    <w:p>
      <w:pPr>
        <w:ind w:left="440"/>
      </w:pPr>
      <w:r>
        <w:t>前項の規定による地方道路税については、改正後の地方道路税法第七条第二項及び第十条から第十三条まで中「二百六十一分の四十」とあるのは「三十四分の五」と、「二百六十一分の二百二十一」とあるのは「三十四分の二十九」として、これらの規定を適用する。</w:t>
      </w:r>
    </w:p>
    <w:p>
      <w:pPr>
        <w:pStyle w:val="Heading5"/>
        <w:ind w:left="440"/>
      </w:pPr>
      <w:r>
        <w:t>６</w:t>
      </w:r>
    </w:p>
    <w:p>
      <w:pPr>
        <w:ind w:left="440"/>
      </w:pPr>
      <w:r>
        <w:t>この法律の施行前にした行為及びこの附則の規定により従前の例によることとされる地方道路税に係るこの法律の施行後にした行為に対する罰則の適用については、なお従前の例による。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第十条（地方道路税法の一部改正に伴う経過措置）</w:t>
      </w:r>
    </w:p>
    <w:p>
      <w:r>
        <w:t>施行日前に改正前の地方道路税法（以下この条において「旧法」という。）の規定により課した、又は課すべきであつた地方道路税については、この附則又は他の法律に別段の定めがある場合を除き、なお従前の例による。</w:t>
      </w:r>
    </w:p>
    <w:p>
      <w:pPr>
        <w:pStyle w:val="Heading5"/>
        <w:ind w:left="440"/>
      </w:pPr>
      <w:r>
        <w:t>２</w:t>
      </w:r>
    </w:p>
    <w:p>
      <w:pPr>
        <w:ind w:left="440"/>
      </w:pPr>
      <w:r>
        <w:t>前条第二項の規定により改正後の揮発油税法第十四条第六項又は第十四条の二第五項に規定する揮発油とみなされた揮発油については、改正後の地方道路税法（以下この条において「新法」という。）の規定を適用する。</w:t>
      </w:r>
    </w:p>
    <w:p>
      <w:pPr>
        <w:pStyle w:val="Heading5"/>
        <w:ind w:left="440"/>
      </w:pPr>
      <w:r>
        <w:t>３</w:t>
      </w:r>
    </w:p>
    <w:p>
      <w:pPr>
        <w:ind w:left="440"/>
      </w:pPr>
      <w:r>
        <w:t>新法第九条の規定は、前条第三項の規定により改正後の揮発油税法第十七条の規定が適用される揮発油について適用し、同項の規定によりなお従前の例によることとされる揮発油に係る地方道路税については、なお従前の例による。</w:t>
      </w:r>
    </w:p>
    <w:p>
      <w:pPr>
        <w:pStyle w:val="Heading5"/>
        <w:ind w:left="440"/>
      </w:pPr>
      <w:r>
        <w:t>４</w:t>
      </w:r>
    </w:p>
    <w:p>
      <w:pPr>
        <w:ind w:left="440"/>
      </w:pPr>
      <w:r>
        <w:t>旧法第八条第一項又は第二項の規定により提供された担保は、新法第八条第一項又は第二項の規定により提供された担保とみなす。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則（昭和三九年三月三一日法律第三二号）</w:t>
      </w:r>
    </w:p>
    <w:p>
      <w:r>
        <w:t>この法律は、昭和三十九年四月一日から施行する。</w:t>
      </w:r>
    </w:p>
    <w:p>
      <w:pPr>
        <w:pStyle w:val="Heading5"/>
        <w:ind w:left="440"/>
      </w:pPr>
      <w:r>
        <w:t>２</w:t>
      </w:r>
    </w:p>
    <w:p>
      <w:pPr>
        <w:ind w:left="440"/>
      </w:pPr>
      <w:r>
        <w:t>この法律の施行前に課した、又は課すべきであつた揮発油税及び地方道路税については、なお従前の例による。</w:t>
      </w:r>
    </w:p>
    <w:p>
      <w:pPr>
        <w:pStyle w:val="Heading5"/>
        <w:ind w:left="440"/>
      </w:pPr>
      <w:r>
        <w:t>３</w:t>
      </w:r>
    </w:p>
    <w:p>
      <w:pPr>
        <w:ind w:left="440"/>
      </w:pPr>
      <w:r>
        <w:t>次の表の上欄に掲げる法律又は条約の規定により揮発油税及び地方道路税の免除を受けてこの法律の施行前に揮発油の製造場から移出され、又は保税地域から引き取られた揮発油について、この法律の施行後に同表の下欄に掲げる法律の規定に該当することとなつた場合においては、改正後の揮発油税法及び地方道路税法を適用する。</w:t>
      </w:r>
    </w:p>
    <w:p>
      <w:pPr>
        <w:pStyle w:val="Heading5"/>
        <w:ind w:left="440"/>
      </w:pPr>
      <w:r>
        <w:t>４</w:t>
      </w:r>
    </w:p>
    <w:p>
      <w:pPr>
        <w:ind w:left="440"/>
      </w:pPr>
      <w:r>
        <w:t>この法律の施行の際、揮発油の製造場及び保税地域以外の場所で揮発油（この法律の施行前に揮発油税法第十四条第一項、第十五条第一項若しくは第十六条第一項又は租税特別措置法第九十条第一項の規定に該当するものとして揮発油の製造場から移出されたもの並びにこの法律の施行前に前項の表の上欄に掲げる法律又は条約の規定により揮発油税及び地方道路税の免除を受けて揮発油の製造場から移出され、又は保税地域から引き取られたものであつて、附則第二項の規定が適用されないものを除く。）を所持する揮発油の製造者又は販売業者がある場合において、その数量（二以上の場所で所持する場合には、その合計数量）が五キロリットル以上であるときは、当該揮発油については、当該場所を揮発油の製造場と、その者を揮発油の製造者とみなし、この法律の施行の日にその者が当該揮発油を当該揮発油の製造場から移出したものとみなして、一キロリットルにつき、二千二百円の揮発油税及び四百円の地方道路税を課する。</w:t>
      </w:r>
    </w:p>
    <w:p>
      <w:pPr>
        <w:pStyle w:val="Heading5"/>
        <w:ind w:left="440"/>
      </w:pPr>
      <w:r>
        <w:t>５</w:t>
      </w:r>
    </w:p>
    <w:p>
      <w:pPr>
        <w:ind w:left="440"/>
      </w:pPr>
      <w:r>
        <w:t>前項の場合においては、税務署長は、揮発油税にあわせて地方道路税を徴収する。</w:t>
      </w:r>
    </w:p>
    <w:p>
      <w:pPr>
        <w:pStyle w:val="Heading5"/>
        <w:ind w:left="440"/>
      </w:pPr>
      <w:r>
        <w:t>６</w:t>
      </w:r>
    </w:p>
    <w:p>
      <w:pPr>
        <w:ind w:left="440"/>
      </w:pPr>
      <w:r>
        <w:t>附則第四項の規定による揮発油税及び地方道路税については、改正後の地方道路税法第七条第二項、第九条第二項、第十条第一項、第十二条第三項及び第十三条第一項中「二百八十七分の四十四」とあるのは「二十六分の四」と、「二百八十七分の二百四十三」とあるのは「二十六分の二十二」として、これらの規定を適用する。</w:t>
      </w:r>
    </w:p>
    <w:p>
      <w:pPr>
        <w:pStyle w:val="Heading5"/>
        <w:ind w:left="440"/>
      </w:pPr>
      <w:r>
        <w:t>７</w:t>
      </w:r>
    </w:p>
    <w:p>
      <w:pPr>
        <w:ind w:left="440"/>
      </w:pPr>
      <w:r>
        <w:t>附則第四項に規定する者は、同項の規定に該当する揮発油の貯蔵場所並びに当該貯蔵場所ごとの当該揮発油の所持数量及び課税標準数量（当該所持数量から揮発油税法第八条第一項の規定により控除される数量を控除した数量をいう。）を記載した申告書を、この法律の施行後二十日以内に、その貯蔵場所の所在地の所轄税務署長に提出しなければならない。</w:t>
      </w:r>
    </w:p>
    <w:p>
      <w:pPr>
        <w:pStyle w:val="Heading5"/>
        <w:ind w:left="440"/>
      </w:pPr>
      <w:r>
        <w:t>８</w:t>
      </w:r>
    </w:p>
    <w:p>
      <w:pPr>
        <w:ind w:left="440"/>
      </w:pPr>
      <w:r>
        <w:t>この法律の施行前にした行為及びこの附則の規定により従前の例によることとされる揮発油税及び地方道路税に係るこの法律の施行後にした行為に対する罰則の適用については、なお従前の例による。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Heading6"/>
        <w:ind w:left="880"/>
      </w:pPr>
      <w:r>
        <w:t>一</w:t>
      </w:r>
    </w:p>
    <w:p>
      <w:pPr>
        <w:ind w:left="880"/>
      </w:pPr>
      <w:r>
        <w:t>昭和四十一年四月一日（以下「施行日」という。）前に課した、又は課すべきであつた内国消費税</w:t>
      </w:r>
    </w:p>
    <w:p>
      <w:pPr>
        <w:pStyle w:val="Heading6"/>
        <w:ind w:left="880"/>
      </w:pPr>
      <w:r>
        <w:t>二</w:t>
      </w:r>
    </w:p>
    <w:p>
      <w:pPr>
        <w:ind w:left="880"/>
      </w:pPr>
      <w: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Heading6"/>
        <w:ind w:left="880"/>
      </w:pPr>
      <w:r>
        <w:t>三</w:t>
      </w:r>
    </w:p>
    <w:p>
      <w:pPr>
        <w:ind w:left="880"/>
      </w:pPr>
      <w: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Heading6"/>
        <w:ind w:left="880"/>
      </w:pPr>
      <w:r>
        <w:t>四</w:t>
      </w:r>
    </w:p>
    <w:p>
      <w:pPr>
        <w:ind w:left="880"/>
      </w:pPr>
      <w: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Heading6"/>
        <w:ind w:left="880"/>
      </w:pPr>
      <w:r>
        <w:t>一</w:t>
      </w:r>
    </w:p>
    <w:p>
      <w:pPr>
        <w:ind w:left="880"/>
      </w:pPr>
      <w:r>
        <w:t>施行日から指定日の前日までの間に課した、又は課すべきであつた内国消費税</w:t>
      </w:r>
    </w:p>
    <w:p>
      <w:pPr>
        <w:pStyle w:val="Heading6"/>
        <w:ind w:left="880"/>
      </w:pPr>
      <w:r>
        <w:t>二</w:t>
      </w:r>
    </w:p>
    <w:p>
      <w:pPr>
        <w:ind w:left="880"/>
      </w:pPr>
      <w: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Heading6"/>
        <w:ind w:left="880"/>
      </w:pPr>
      <w:r>
        <w:t>三</w:t>
      </w:r>
    </w:p>
    <w:p>
      <w:pPr>
        <w:ind w:left="880"/>
      </w:pPr>
      <w:r>
        <w:t>施行日から指定日の前日までの間に関税法第六十七条の規定による輸入の申告をした課税物品で前二号の規定に該当しないものに係る内国消費税</w:t>
      </w:r>
    </w:p>
    <w:p>
      <w:pPr>
        <w:pStyle w:val="Heading4"/>
      </w:pPr>
      <w:r>
        <w:t>第五条（揮発油税法及び地方道路税法の一部改正に伴う経過措置）</w:t>
      </w:r>
    </w:p>
    <w:p>
      <w:r>
        <w:t>改正前の揮発油税法（以下この条において「旧法」という。）第十四条第一項の規定の適用を受けて揮発油の製造場から移出された揮発油又は旧法第十四条の二第一項の規定により揮発油税の免除を受けて保税地域から引き取られた揮発油で、施行日に保税地域に現存し、又は同日以後に保税地域に移入されるものは、改正後の揮発油税法（以下この条において「新法」という。）第十四条第六項又は第十四条の二第五項の揮発油とみなす。</w:t>
      </w:r>
    </w:p>
    <w:p>
      <w:pPr>
        <w:pStyle w:val="Heading5"/>
        <w:ind w:left="440"/>
      </w:pPr>
      <w:r>
        <w:t>２</w:t>
      </w:r>
    </w:p>
    <w:p>
      <w:pPr>
        <w:ind w:left="440"/>
      </w:pPr>
      <w:r>
        <w:t>旧法第十四条第一項の規定の適用を受けて揮発油の製造場から移出された揮発油が保税地域に移入された場合の施行日以後の手続については、新法第十四条第七項の規定を適用する。</w:t>
      </w:r>
    </w:p>
    <w:p>
      <w:pPr>
        <w:pStyle w:val="Heading5"/>
        <w:ind w:left="440"/>
      </w:pPr>
      <w:r>
        <w:t>３</w:t>
      </w:r>
    </w:p>
    <w:p>
      <w:pPr>
        <w:ind w:left="440"/>
      </w:pPr>
      <w:r>
        <w:t>施行日前に旧法第十七条第八項各号に掲げる場合に該当することとなつた揮発油が同日に当該各号に規定する揮発油の製造場に現存するときは、同日に当該揮発油が当該揮発油の製造場に移入されたものとみなして、新法及び改正後の地方道路税法の規定を適用する。</w:t>
      </w:r>
    </w:p>
    <w:p>
      <w:pPr>
        <w:pStyle w:val="Heading5"/>
        <w:ind w:left="440"/>
      </w:pPr>
      <w:r>
        <w:t>４</w:t>
      </w:r>
    </w:p>
    <w:p>
      <w:pPr>
        <w:ind w:left="440"/>
      </w:pPr>
      <w:r>
        <w:t>施行日に保税地域に該当する揮発油の製造場において、関税法第二条第一項第四号に規定する内国貨物に該当する揮発油を所持する者は、当該揮発油を貯蔵している当該製造場ごとに、当該製造場の位置、当該揮発油の所持数量その他政令で定める事項を、同日から一月以内に、当該製造場の所在地の所轄税務署長に書面で届け出なければならない。</w:t>
      </w:r>
    </w:p>
    <w:p>
      <w:pPr>
        <w:pStyle w:val="Heading5"/>
        <w:ind w:left="440"/>
      </w:pPr>
      <w:r>
        <w:t>５</w:t>
      </w:r>
    </w:p>
    <w:p>
      <w:pPr>
        <w:ind w:left="440"/>
      </w:pPr>
      <w:r>
        <w:t>新法第四条の規定により揮発油の製造場とみなされる場所において、関税法第二条第一項第四号に規定する内国貨物に該当する揮発油を製造している者が、既に旧法第二十三条第一項の税関長に同項前段の規定による申告をしている場合には、その者が施行日に新法第二十三条第一項の税務署長に同項前段の規定による申告をしたものとみなす。</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　則（昭和四七年三月三一日法律第七号）</w:t>
      </w:r>
    </w:p>
    <w:p>
      <w:pPr>
        <w:pStyle w:val="Heading4"/>
      </w:pPr>
      <w:r>
        <w:t>第一条（施行期日）</w:t>
      </w:r>
    </w:p>
    <w:p>
      <w:r>
        <w:t>この法律は、昭和四十七年四月一日から施行する。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第二十条（地方道路税法の一部改正に伴う経過措置）</w:t>
      </w:r>
    </w:p>
    <w:p>
      <w:r>
        <w:t>この附則に別段の定めがあるものを除き、施行日前に課した、又は課すべきであった地方道路税については、なお従前の例による。</w:t>
      </w:r>
    </w:p>
    <w:p>
      <w:pPr>
        <w:pStyle w:val="Heading5"/>
        <w:ind w:left="440"/>
      </w:pPr>
      <w:r>
        <w:t>２</w:t>
      </w:r>
    </w:p>
    <w:p>
      <w:pPr>
        <w:ind w:left="440"/>
      </w:pPr>
      <w:r>
        <w:t>施行日前に第四条の規定による改正前の地方道路税法（以下この条において「地方道路税法」という。）第六条第一項の規定により地方道路税の免除を受けた揮発油（地方道路税法第二条第一項に規定する揮発油（租税特別措置法第八十八条の六の規定により揮発油とみなされる揮発油類似品を含む。）をいう。以下この条、附則第六十八条第二項、第七十三条、第八十二条第二項、第八十四条第二項、第八十六条第二項、第八十八条第二項、第九十条第二項及び第三項並びに第九十四条において同じ。）は、施行日以後に第四条の規定による改正後の地方揮発油税法（以下この条において「地方揮発油税法」という。）第六条第一項の規定により地方揮発油税の免除を受けたものとみなして、同条第二項の規定を適用する。</w:t>
      </w:r>
    </w:p>
    <w:p>
      <w:pPr>
        <w:pStyle w:val="Heading5"/>
        <w:ind w:left="440"/>
      </w:pPr>
      <w:r>
        <w:t>３</w:t>
      </w:r>
    </w:p>
    <w:p>
      <w:pPr>
        <w:ind w:left="440"/>
      </w:pPr>
      <w:r>
        <w:t>地方道路税法第八条第二項の規定により提供された担保は、地方揮発油税法第八条第二項の規定により提供された担保とみなす。</w:t>
      </w:r>
    </w:p>
    <w:p>
      <w:pPr>
        <w:pStyle w:val="Heading5"/>
        <w:ind w:left="440"/>
      </w:pPr>
      <w:r>
        <w:t>４</w:t>
      </w:r>
    </w:p>
    <w:p>
      <w:pPr>
        <w:ind w:left="440"/>
      </w:pPr>
      <w:r>
        <w:t>施行日前に揮発油の製造者がその製造場から移出し、又は他の揮発油の製造場から移出され、若しくは保税地域から引き取られた揮発油を、当該製造場に戻し入れ、又は移入した場合において、施行日以後に当該揮発油につき地方揮発油税法第九条第一項の規定による控除又は還付を受けるときは、同項及び同条第二項中「地方揮発油税額」とあるのは、「地方道路税額」として、これらの規定を適用する。</w:t>
      </w:r>
    </w:p>
    <w:p>
      <w:pPr>
        <w:pStyle w:val="Heading5"/>
        <w:ind w:left="440"/>
      </w:pPr>
      <w:r>
        <w:t>５</w:t>
      </w:r>
    </w:p>
    <w:p>
      <w:pPr>
        <w:ind w:left="440"/>
      </w:pPr>
      <w:r>
        <w:t>施行日前に揮発油の製造者がその製造場から移出した揮発油を、その製造を廃止した後当該製造場であった場所に戻し入れた場合において、施行日以後に当該揮発油につき地方揮発油税法第九条第一項の規定による控除又は還付を受けるときは、同項及び同条第二項中「地方揮発油税額」とあるのは、「地方道路税額」として、これら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Heading6"/>
        <w:ind w:left="880"/>
      </w:pPr>
      <w:r>
        <w:t>一</w:t>
      </w:r>
    </w:p>
    <w:p>
      <w:pPr>
        <w:ind w:left="880"/>
      </w:pPr>
      <w: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Heading6"/>
        <w:ind w:left="880"/>
      </w:pPr>
      <w:r>
        <w:t>二</w:t>
      </w:r>
    </w:p>
    <w:p>
      <w:pPr>
        <w:ind w:left="880"/>
      </w:pPr>
      <w: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Heading6"/>
        <w:ind w:left="880"/>
      </w:pPr>
      <w:r>
        <w:t>三</w:t>
      </w:r>
    </w:p>
    <w:p>
      <w:pPr>
        <w:ind w:left="880"/>
      </w:pPr>
      <w: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r>
    </w:p>
    <w:p>
      <w:pPr>
        <w:pStyle w:val="Heading6"/>
        <w:ind w:left="880"/>
      </w:pPr>
      <w:r>
        <w:t>四</w:t>
      </w:r>
    </w:p>
    <w:p>
      <w:pPr>
        <w:ind w:left="880"/>
      </w:pPr>
      <w: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Heading6"/>
        <w:ind w:left="880"/>
      </w:pPr>
      <w:r>
        <w:t>五</w:t>
      </w:r>
    </w:p>
    <w:p>
      <w:pPr>
        <w:ind w:left="880"/>
      </w:pPr>
      <w:r>
        <w:t>資産課税については、格差の固定化の防止、老後における扶養の社会化の進展への対処等の観点から、相続税の課税ベース、税率構造等を見直し、負担の適正化を検討すること。</w:t>
      </w:r>
    </w:p>
    <w:p>
      <w:pPr>
        <w:pStyle w:val="Heading6"/>
        <w:ind w:left="880"/>
      </w:pPr>
      <w:r>
        <w:t>六</w:t>
      </w:r>
    </w:p>
    <w:p>
      <w:pPr>
        <w:ind w:left="880"/>
      </w:pPr>
      <w:r>
        <w:t>納税者番号制度の導入の準備を含め、納税者の利便の向上及び課税の適正化を図ること。</w:t>
      </w:r>
    </w:p>
    <w:p>
      <w:pPr>
        <w:pStyle w:val="Heading6"/>
        <w:ind w:left="880"/>
      </w:pPr>
      <w:r>
        <w:t>七</w:t>
      </w:r>
    </w:p>
    <w:p>
      <w:pPr>
        <w:ind w:left="880"/>
      </w:pPr>
      <w: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Heading6"/>
        <w:ind w:left="880"/>
      </w:pPr>
      <w:r>
        <w:t>八</w:t>
      </w:r>
    </w:p>
    <w:p>
      <w:pPr>
        <w:ind w:left="880"/>
      </w:pPr>
      <w:r>
        <w:t>低炭素化を促進する観点から、税制全体のグリーン化（環境への負荷の低減に資するための見直しをいう。）を推進すること。</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４</w:t>
      </w:r>
    </w:p>
    <w:p>
      <w:pPr>
        <w:ind w:left="440"/>
      </w:pPr>
      <w:r>
        <w:t>平成二十四年十二月三十一日以前に第十条の規定による改正前の地方揮発油税法（以下「旧地方揮発油税法」という。）第十四条の二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一から十一まで</w:t>
      </w:r>
    </w:p>
    <w:p>
      <w:pPr>
        <w:ind w:left="880"/>
      </w:pPr>
      <w:r>
        <w:t>略</w:t>
      </w:r>
    </w:p>
    <w:p>
      <w:pPr>
        <w:pStyle w:val="Heading6"/>
        <w:ind w:left="880"/>
      </w:pPr>
      <w:r>
        <w:t>十二</w:t>
      </w:r>
    </w:p>
    <w:p>
      <w:pPr>
        <w:ind w:left="880"/>
      </w:pPr>
      <w:r>
        <w:t>次に掲げる規定</w:t>
      </w:r>
    </w:p>
    <w:p>
      <w:pPr>
        <w:pStyle w:val="Heading4"/>
      </w:pPr>
      <w:r>
        <w:t>第二十六条（揮発油税法及び地方揮発油税法の一部改正に伴う経過措置）</w:t>
      </w:r>
    </w:p>
    <w:p>
      <w:r>
        <w:t>第七条の規定による改正前の揮発油税法第九条及び第八条の規定による改正前の地方揮発油税法第四条の規定（次項において「旧揮発油税法等の規定」という。）の適用を受けた揮発油（租税特別措置法第八十八条の五に規定する揮発油をいう。以下この条において同じ。）につき、揮発油税法第十七条及び地方揮発油税法第九条第一項の規定の適用がある場合において、これらの規定による控除を受けようとする月分が平成四十六年四月分以後の各月分であるときは、当該揮発油については、第七条の規定による改正後の揮発油税法第九条及び第八条の規定による改正後の地方揮発油税法第四条の規定の適用を受けた揮発油を揮発油の製造者がその製造場に戻し入れ、又は移入したものとみなして、揮発油税法第十七条及び地方揮発油税法第九条の規定を適用する。</w:t>
      </w:r>
    </w:p>
    <w:p>
      <w:pPr>
        <w:pStyle w:val="Heading5"/>
        <w:ind w:left="440"/>
      </w:pPr>
      <w:r>
        <w:t>２</w:t>
      </w:r>
    </w:p>
    <w:p>
      <w:pPr>
        <w:ind w:left="440"/>
      </w:pPr>
      <w:r>
        <w:t>前項の規定は、旧揮発油税法等の規定の適用を受けた揮発油につき、災害被害者に対する租税の減免、徴収猶予等に関する法律（昭和二十二年法律第百七十五号）第七条の規定の適用がある場合について準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地方揮発油税法</w:t>
      <w:br/>
      <w:tab/>
      <w:t>（昭和三十年法律第百四号）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地方揮発油税法（昭和三十年法律第百四号）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