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地震防災対策特別措置法</w:t>
        <w:br/>
        <w:t>（平成七年法律第百十一号）</w:t>
      </w:r>
    </w:p>
    <w:p>
      <w:pPr>
        <w:pStyle w:val="Heading4"/>
      </w:pPr>
      <w:r>
        <w:t>第一条（目的）</w:t>
      </w:r>
    </w:p>
    <w:p>
      <w:r>
        <w:t>この法律は、地震による災害から国民の生命、身体及び財産を保護するため、地震防災対策の実施に関する目標の設定並びに地震防災緊急事業五箇年計画の作成及びこれに基づく事業に係る国の財政上の特別措置について定めるとともに、地震に関する調査研究の推進のための体制の整備等について定めることにより、地震防災対策の強化を図り、もって社会の秩序の維持と公共の福祉の確保に資することを目的とする。</w:t>
      </w:r>
    </w:p>
    <w:p>
      <w:pPr>
        <w:pStyle w:val="Heading4"/>
      </w:pPr>
      <w:r>
        <w:t>第一条の二（地震防災対策の実施に関する目標の設定）</w:t>
      </w:r>
    </w:p>
    <w:p>
      <w:r>
        <w:t>災害対策基本法（昭和三十六年法律第二百二十三号）第十四条第一項に規定する都道府県防災会議及び同法第十七条第一項に規定する都道府県防災会議の協議会（地震災害（地震動により直接に生ずる被害及びこれに伴い発生する津波、火事、爆発その他の異常な現象により生ずる被害をいう。以下同じ。）の軽減を図るため設置されているものに限る。）は、同法第四十条に規定する都道府県地域防災計画及び同法第四十三条に規定する都道府県相互間地域防災計画（第三条第二項において「都道府県地域防災計画等」という。）において、想定される地震災害を明らかにして、当該地震災害の軽減を図るための地震防災対策の実施に関する目標（第三条第二項において「実施目標」という。）を定めるよう努めるものとする。</w:t>
      </w:r>
    </w:p>
    <w:p>
      <w:pPr>
        <w:pStyle w:val="Heading4"/>
      </w:pPr>
      <w:r>
        <w:t>第二条（地震防災緊急事業五箇年計画の作成等）</w:t>
      </w:r>
    </w:p>
    <w:p>
      <w:r>
        <w:t>都道府県知事は、人口及び産業の集積等の社会的条件、地勢等の自然的条件等を総合的に勘案して、著しい地震災害が生ずるおそれがあると認められる地区について、災害対策基本法第四十条に規定する都道府県地域防災計画に定められた事項のうち、地震防災上緊急に整備すべき施設等に関するものについて平成八年度以降の年度を初年度とする五箇年間の計画（以下「地震防災緊急事業五箇年計画」という。）を作成することができる。</w:t>
      </w:r>
    </w:p>
    <w:p>
      <w:pPr>
        <w:pStyle w:val="Heading5"/>
        <w:ind w:left="440"/>
      </w:pPr>
      <w:r>
        <w:t>２</w:t>
      </w:r>
    </w:p>
    <w:p>
      <w:pPr>
        <w:ind w:left="440"/>
      </w:pPr>
      <w:r>
        <w:t>都道府県知事は、地震防災緊急事業五箇年計画を作成しようとするときは、あらかじめ、関係市町村長の意見を聴かなければならない。</w:t>
      </w:r>
    </w:p>
    <w:p>
      <w:pPr>
        <w:pStyle w:val="Heading5"/>
        <w:ind w:left="440"/>
      </w:pPr>
      <w:r>
        <w:t>３</w:t>
      </w:r>
    </w:p>
    <w:p>
      <w:pPr>
        <w:ind w:left="440"/>
      </w:pPr>
      <w:r>
        <w:t>都道府県知事は、地震防災緊急事業五箇年計画を作成しようとするときは、あらかじめ、内閣総理大臣に協議し、その同意を得なければならない。</w:t>
        <w:br/>
        <w:t>この場合において、内閣総理大臣は、同意をしようとするときは、関係行政機関の長の意見を聴かなければならない。</w:t>
      </w:r>
    </w:p>
    <w:p>
      <w:pPr>
        <w:pStyle w:val="Heading5"/>
        <w:ind w:left="440"/>
      </w:pPr>
      <w:r>
        <w:t>４</w:t>
      </w:r>
    </w:p>
    <w:p>
      <w:pPr>
        <w:ind w:left="440"/>
      </w:pPr>
      <w:r>
        <w:t>前三項の規定は、地震防災緊急事業五箇年計画を変更する場合について準用する。</w:t>
      </w:r>
    </w:p>
    <w:p>
      <w:pPr>
        <w:pStyle w:val="Heading4"/>
      </w:pPr>
      <w:r>
        <w:t>第三条（地震防災緊急事業五箇年計画の内容）</w:t>
      </w:r>
    </w:p>
    <w:p>
      <w:r>
        <w:t>地震防災緊急事業五箇年計画は、次に掲げる施設等の整備等であって、当該施設等に関する主務大臣の定める基準に適合するものに関する事項について定めるものとする。</w:t>
      </w:r>
    </w:p>
    <w:p>
      <w:pPr>
        <w:pStyle w:val="ListBullet"/>
        <w:ind w:left="880"/>
      </w:pPr>
      <w:r>
        <w:t>一</w:t>
        <w:br/>
        <w:t>避難地</w:t>
      </w:r>
    </w:p>
    <w:p>
      <w:pPr>
        <w:pStyle w:val="ListBullet"/>
        <w:ind w:left="880"/>
      </w:pPr>
      <w:r>
        <w:t>二</w:t>
        <w:br/>
        <w:t>避難路</w:t>
      </w:r>
    </w:p>
    <w:p>
      <w:pPr>
        <w:pStyle w:val="ListBullet"/>
        <w:ind w:left="880"/>
      </w:pPr>
      <w:r>
        <w:t>三</w:t>
        <w:br/>
        <w:t>消防用施設</w:t>
      </w:r>
    </w:p>
    <w:p>
      <w:pPr>
        <w:pStyle w:val="ListBullet"/>
        <w:ind w:left="880"/>
      </w:pPr>
      <w:r>
        <w:t>四</w:t>
        <w:br/>
        <w:t>消防活動が困難である区域の解消に資する道路</w:t>
      </w:r>
    </w:p>
    <w:p>
      <w:pPr>
        <w:pStyle w:val="ListBullet"/>
        <w:ind w:left="880"/>
      </w:pPr>
      <w:r>
        <w:t>五</w:t>
        <w:br/>
        <w:t>緊急輸送を確保するため必要な道路、交通管制施設、ヘリポート、港湾施設（港湾法（昭和二十五年法律第二百十八号）第二条第五項第二号の外郭施設、同項第三号の係留施設及び同項第四号の臨港交通施設に限る。）又は漁港施設（漁港漁場整備法（昭和二十五年法律第百三十七号）第三条第一号イの外郭施設、同号ロの係留施設及び同条第二号イの輸送施設に限る。）</w:t>
      </w:r>
    </w:p>
    <w:p>
      <w:pPr>
        <w:pStyle w:val="ListBullet"/>
        <w:ind w:left="880"/>
      </w:pPr>
      <w:r>
        <w:t>六</w:t>
        <w:br/>
        <w:t>共同溝、電線共同溝等の電線、水管等の公益物件を収容するための施設</w:t>
      </w:r>
    </w:p>
    <w:p>
      <w:pPr>
        <w:pStyle w:val="ListBullet"/>
        <w:ind w:left="880"/>
      </w:pPr>
      <w:r>
        <w:t>七</w:t>
        <w:br/>
        <w:t>医療法（昭和二十三年法律第二百五号）第三十一条に規定する公的医療機関その他政令で定める医療機関のうち、地震防災上改築又は補強を要するもの</w:t>
      </w:r>
    </w:p>
    <w:p>
      <w:pPr>
        <w:pStyle w:val="ListBullet"/>
        <w:ind w:left="880"/>
      </w:pPr>
      <w:r>
        <w:t>八</w:t>
        <w:br/>
        <w:t>社会福祉施設のうち、地震防災上改築又は補強を要するもの</w:t>
      </w:r>
    </w:p>
    <w:p>
      <w:pPr>
        <w:pStyle w:val="ListBullet"/>
        <w:ind w:left="880"/>
      </w:pPr>
      <w:r>
        <w:t>八の二</w:t>
        <w:br/>
        <w:t>公立の幼稚園のうち、地震防災上改築又は補強を要するもの</w:t>
      </w:r>
    </w:p>
    <w:p>
      <w:pPr>
        <w:pStyle w:val="ListBullet"/>
        <w:ind w:left="880"/>
      </w:pPr>
      <w:r>
        <w:t>九</w:t>
        <w:br/>
        <w:t>公立の小学校、中学校若しくは義務教育学校又は中等教育学校の前期課程のうち、地震防災上改築又は補強を要するもの</w:t>
      </w:r>
    </w:p>
    <w:p>
      <w:pPr>
        <w:pStyle w:val="ListBullet"/>
        <w:ind w:left="880"/>
      </w:pPr>
      <w:r>
        <w:t>十</w:t>
        <w:br/>
        <w:t>公立の特別支援学校のうち、地震防災上改築又は補強を要するもの</w:t>
      </w:r>
    </w:p>
    <w:p>
      <w:pPr>
        <w:pStyle w:val="ListBullet"/>
        <w:ind w:left="880"/>
      </w:pPr>
      <w:r>
        <w:t>十一</w:t>
        <w:br/>
        <w:t>第七号から前号までに掲げるもののほか、不特定かつ多数の者が利用する公的建造物のうち、地震防災上補強を要するもの</w:t>
      </w:r>
    </w:p>
    <w:p>
      <w:pPr>
        <w:pStyle w:val="ListBullet"/>
        <w:ind w:left="880"/>
      </w:pPr>
      <w:r>
        <w:t>十二</w:t>
        <w:br/>
        <w:t>津波により生ずる被害の発生を防止し、又は軽減することにより円滑な避難を確保するため必要な海岸法（昭和三十一年法律第百一号）第二条第一項に規定する海岸保全施設又は河川法（昭和三十九年法律第百六十七号）第三条第二項に規定する河川管理施設</w:t>
      </w:r>
    </w:p>
    <w:p>
      <w:pPr>
        <w:pStyle w:val="ListBullet"/>
        <w:ind w:left="880"/>
      </w:pPr>
      <w:r>
        <w:t>十三</w:t>
        <w:br/>
        <w:t>砂防法（明治三十年法律第二十九号）第一条に規定する砂防設備、森林法（昭和二十六年法律第二百四十九号）第四十一条に規定する保安施設事業に係る保安施設、地すべり等防止法（昭和三十三年法律第三十号）第二条第三項に規定する地すべり防止施設、急傾斜地の崩壊による災害の防止に関する法律（昭和四十四年法律第五十七号）第二条第二項に規定する急傾斜地崩壊防止施設又は土地改良法（昭和二十四年法律第百九十五号）第二条第二項第一号に規定する農業用用排水施設であるため池で、家屋の密集している地域の地震防災上必要なもの</w:t>
      </w:r>
    </w:p>
    <w:p>
      <w:pPr>
        <w:pStyle w:val="ListBullet"/>
        <w:ind w:left="880"/>
      </w:pPr>
      <w:r>
        <w:t>十四</w:t>
        <w:br/>
        <w:t>地震災害が発生した時（以下「地震災害時」という。）において災害応急対策の拠点として機能する地域防災拠点施設</w:t>
      </w:r>
    </w:p>
    <w:p>
      <w:pPr>
        <w:pStyle w:val="ListBullet"/>
        <w:ind w:left="880"/>
      </w:pPr>
      <w:r>
        <w:t>十五</w:t>
        <w:br/>
        <w:t>地震災害時において迅速かつ的確な被害状況の把握及び住民に対する災害情報の伝達を行うために必要な防災行政無線設備その他の施設又は設備</w:t>
      </w:r>
    </w:p>
    <w:p>
      <w:pPr>
        <w:pStyle w:val="ListBullet"/>
        <w:ind w:left="880"/>
      </w:pPr>
      <w:r>
        <w:t>十六</w:t>
        <w:br/>
        <w:t>地震災害時における飲料水、電源等の確保等により被災者の安全を確保するために必要な井戸、貯水槽、水泳プール、自家発電設備その他の施設又は設備</w:t>
      </w:r>
    </w:p>
    <w:p>
      <w:pPr>
        <w:pStyle w:val="ListBullet"/>
        <w:ind w:left="880"/>
      </w:pPr>
      <w:r>
        <w:t>十七</w:t>
        <w:br/>
        <w:t>地震災害時において必要となる非常用食糧、救助用資機材等の物資の備蓄倉庫</w:t>
      </w:r>
    </w:p>
    <w:p>
      <w:pPr>
        <w:pStyle w:val="ListBullet"/>
        <w:ind w:left="880"/>
      </w:pPr>
      <w:r>
        <w:t>十八</w:t>
        <w:br/>
        <w:t>負傷者を一時的に収容及び保護するための救護設備等地震災害時における応急的な措置に必要な設備又は資機材</w:t>
      </w:r>
    </w:p>
    <w:p>
      <w:pPr>
        <w:pStyle w:val="ListBullet"/>
        <w:ind w:left="880"/>
      </w:pPr>
      <w:r>
        <w:t>十九</w:t>
        <w:br/>
        <w:t>老朽住宅密集市街地に係る地震防災対策</w:t>
      </w:r>
    </w:p>
    <w:p>
      <w:pPr>
        <w:pStyle w:val="Heading5"/>
        <w:ind w:left="440"/>
      </w:pPr>
      <w:r>
        <w:t>２</w:t>
      </w:r>
    </w:p>
    <w:p>
      <w:pPr>
        <w:ind w:left="440"/>
      </w:pPr>
      <w:r>
        <w:t>地震防災緊急事業五箇年計画は、都道府県地域防災計画等に実施目標が定められているときは、当該実施目標に即したものでなければならない。</w:t>
      </w:r>
    </w:p>
    <w:p>
      <w:pPr>
        <w:pStyle w:val="Heading5"/>
        <w:ind w:left="440"/>
      </w:pPr>
      <w:r>
        <w:t>３</w:t>
      </w:r>
    </w:p>
    <w:p>
      <w:pPr>
        <w:ind w:left="440"/>
      </w:pPr>
      <w:r>
        <w:t>地震防災緊急事業五箇年計画に定める事業のうち、市町村が実施する事業については、災害対策基本法第四十二条に規定する市町村地域防災計画に定められたものでなければならない。</w:t>
      </w:r>
    </w:p>
    <w:p>
      <w:pPr>
        <w:pStyle w:val="Heading4"/>
      </w:pPr>
      <w:r>
        <w:t>第四条（地震防災緊急事業に係る国の負担又は補助の特例等）</w:t>
      </w:r>
    </w:p>
    <w:p>
      <w:r>
        <w:t>地震防災緊急事業五箇年計画に基づいて実施される事業のうち、別表第一に掲げるもの（当該事業に関する主務大臣の定める基準に適合するものに限る。第三項において同じ。）に要する経費に対する国の負担又は補助の割合（以下「国の負担割合」という。）は、当該事業に関する法令の規定にかかわらず、同表のとおりとする。</w:t>
        <w:br/>
        <w:t>この場合において、これらの事業のうち、別表第二に掲げるもの（都道府県が実施するものを除き、当該事業に関する主務大臣の定める基準に適合するものに限る。）に要する経費に係る都道府県の負担又は補助の割合（以下「都道府県の負担割合」という。）は、同表に掲げる割合とする。</w:t>
      </w:r>
    </w:p>
    <w:p>
      <w:pPr>
        <w:pStyle w:val="Heading5"/>
        <w:ind w:left="440"/>
      </w:pPr>
      <w:r>
        <w:t>２</w:t>
      </w:r>
    </w:p>
    <w:p>
      <w:pPr>
        <w:ind w:left="440"/>
      </w:pPr>
      <w:r>
        <w:t>前項に規定する事業に係る経費に対する他の法令による国の負担割合が、同項の規定による国の負担割合を超えるときは、当該事業に係る経費に対する国の負担割合又は都道府県の負担割合については、同項の規定にかかわらず、当該他の法令の定める割合による。</w:t>
      </w:r>
    </w:p>
    <w:p>
      <w:pPr>
        <w:pStyle w:val="Heading5"/>
        <w:ind w:left="440"/>
      </w:pPr>
      <w:r>
        <w:t>３</w:t>
      </w:r>
    </w:p>
    <w:p>
      <w:pPr>
        <w:ind w:left="440"/>
      </w:pPr>
      <w:r>
        <w:t>国は、地震防災緊急事業五箇年計画に基づいて実施される事業のうち、別表第一に掲げるものに要する経費に充てるため政令で定める交付金を交付する場合においては、政令で定めるところにより、当該経費について前二項の規定を適用したとするならば国が負担し、又は補助することとなる割合を参酌して、当該交付金の額を算定するものとする。</w:t>
      </w:r>
    </w:p>
    <w:p>
      <w:pPr>
        <w:pStyle w:val="Heading4"/>
      </w:pPr>
      <w:r>
        <w:t>第五条（地方債についての配慮）</w:t>
      </w:r>
    </w:p>
    <w:p>
      <w:r>
        <w:t>地方公共団体が地震防災緊急事業五箇年計画に基づいて実施する事業に要する経費に充てるため起こす地方債については、法令の範囲内において、資金事情及び当該地方公共団体の財政状況が許す限り、特別の配慮をするものとする。</w:t>
      </w:r>
    </w:p>
    <w:p>
      <w:pPr>
        <w:pStyle w:val="Heading4"/>
      </w:pPr>
      <w:r>
        <w:t>第六条（財政上の配慮等）</w:t>
      </w:r>
    </w:p>
    <w:p>
      <w:r>
        <w:t>国は、この法律に特別の定めのあるもののほか、地震防災対策の強化のため必要な財政上及び金融上の配慮をするものとする。</w:t>
      </w:r>
    </w:p>
    <w:p>
      <w:pPr>
        <w:pStyle w:val="Heading4"/>
      </w:pPr>
      <w:r>
        <w:t>第六条の二（公立の小中学校等についての耐震診断の実施等）</w:t>
      </w:r>
    </w:p>
    <w:p>
      <w:r>
        <w:t>地方公共団体は、その設置する幼稚園、小学校、中学校、義務教育学校、中等教育学校の前期課程並びに特別支援学校の幼稚部、小学部及び中学部の校舎、屋内運動場及び寄宿舎のうち、地震に対する安全性に係る建築基準法（昭和二十五年法律第二百一号）又はこれに基づく命令若しくは条例の規定に適合しない建築物で同法第三条第二項の規定の適用を受けているものについて、耐震診断（文部科学大臣の定める方法により地震に対する安全性を評価することをいう。以下この条において同じ。）を行わなければならない。</w:t>
        <w:br/>
        <w:t>ただし、耐震診断を行う必要がないものとして文部科学大臣の定めるものについては、この限りでない。</w:t>
      </w:r>
    </w:p>
    <w:p>
      <w:pPr>
        <w:pStyle w:val="Heading5"/>
        <w:ind w:left="440"/>
      </w:pPr>
      <w:r>
        <w:t>２</w:t>
      </w:r>
    </w:p>
    <w:p>
      <w:pPr>
        <w:ind w:left="440"/>
      </w:pPr>
      <w:r>
        <w:t>地方公共団体は、前項の耐震診断を行った建築物ごとに、同項の耐震診断の結果を公表しなければならない。</w:t>
      </w:r>
    </w:p>
    <w:p>
      <w:pPr>
        <w:pStyle w:val="Heading4"/>
      </w:pPr>
      <w:r>
        <w:t>第六条の三（私立の小中学校等についての配慮）</w:t>
      </w:r>
    </w:p>
    <w:p>
      <w:r>
        <w:t>国及び地方公共団体は、私立の幼稚園、小学校、中学校、義務教育学校、中等教育学校の前期課程並びに特別支援学校の幼稚部、小学部及び中学部の校舎、屋内運動場及び寄宿舎について、地震防災上必要な整備のため財政上及び金融上の配慮をするものとする。</w:t>
      </w:r>
    </w:p>
    <w:p>
      <w:pPr>
        <w:pStyle w:val="Heading4"/>
      </w:pPr>
      <w:r>
        <w:t>第七条（地震調査研究推進本部の設置及び所掌事務）</w:t>
      </w:r>
    </w:p>
    <w:p>
      <w:r>
        <w:t>文部科学省に、地震調査研究推進本部（以下「本部」という。）を置く。</w:t>
      </w:r>
    </w:p>
    <w:p>
      <w:pPr>
        <w:pStyle w:val="Heading5"/>
        <w:ind w:left="440"/>
      </w:pPr>
      <w:r>
        <w:t>２</w:t>
      </w:r>
    </w:p>
    <w:p>
      <w:pPr>
        <w:ind w:left="440"/>
      </w:pPr>
      <w:r>
        <w:t>本部は、次に掲げる事務をつかさどる。</w:t>
      </w:r>
    </w:p>
    <w:p>
      <w:pPr>
        <w:pStyle w:val="ListBullet"/>
        <w:ind w:left="880"/>
      </w:pPr>
      <w:r>
        <w:t>一</w:t>
        <w:br/>
        <w:t>地震に関する観測、測量、調査及び研究の推進について総合的かつ基本的な施策を立案すること。</w:t>
      </w:r>
    </w:p>
    <w:p>
      <w:pPr>
        <w:pStyle w:val="ListBullet"/>
        <w:ind w:left="880"/>
      </w:pPr>
      <w:r>
        <w:t>二</w:t>
        <w:br/>
        <w:t>関係行政機関の地震に関する調査研究予算等の事務の調整を行うこと。</w:t>
      </w:r>
    </w:p>
    <w:p>
      <w:pPr>
        <w:pStyle w:val="ListBullet"/>
        <w:ind w:left="880"/>
      </w:pPr>
      <w:r>
        <w:t>三</w:t>
        <w:br/>
        <w:t>地震に関する総合的な調査観測計画を策定すること。</w:t>
      </w:r>
    </w:p>
    <w:p>
      <w:pPr>
        <w:pStyle w:val="ListBullet"/>
        <w:ind w:left="880"/>
      </w:pPr>
      <w:r>
        <w:t>四</w:t>
        <w:br/>
        <w:t>地震に関する観測、測量、調査又は研究を行う関係行政機関、大学等の調査結果等を収集し、整理し、及び分析し、並びにこれに基づき総合的な評価を行うこと。</w:t>
      </w:r>
    </w:p>
    <w:p>
      <w:pPr>
        <w:pStyle w:val="ListBullet"/>
        <w:ind w:left="880"/>
      </w:pPr>
      <w:r>
        <w:t>五</w:t>
        <w:br/>
        <w:t>前号の規定による評価に基づき、広報を行うこと。</w:t>
      </w:r>
    </w:p>
    <w:p>
      <w:pPr>
        <w:pStyle w:val="ListBullet"/>
        <w:ind w:left="880"/>
      </w:pPr>
      <w:r>
        <w:t>六</w:t>
        <w:br/>
        <w:t>前各号に掲げるもののほか、法令の規定により本部に属させられた事務</w:t>
      </w:r>
    </w:p>
    <w:p>
      <w:pPr>
        <w:pStyle w:val="Heading5"/>
        <w:ind w:left="440"/>
      </w:pPr>
      <w:r>
        <w:t>３</w:t>
      </w:r>
    </w:p>
    <w:p>
      <w:pPr>
        <w:ind w:left="440"/>
      </w:pPr>
      <w:r>
        <w:t>本部は、前項第一号に掲げる事務を行うに当たっては、中央防災会議の意見を聴かなければならない。</w:t>
      </w:r>
    </w:p>
    <w:p>
      <w:pPr>
        <w:pStyle w:val="Heading5"/>
        <w:ind w:left="440"/>
      </w:pPr>
      <w:r>
        <w:t>４</w:t>
      </w:r>
    </w:p>
    <w:p>
      <w:pPr>
        <w:ind w:left="440"/>
      </w:pPr>
      <w:r>
        <w:t>本部の事務を行うに当たっては、気象業務法（昭和二十七年法律第百六十五号）に基づく業務が円滑に実施されるよう配慮しなければならない。</w:t>
      </w:r>
    </w:p>
    <w:p>
      <w:pPr>
        <w:pStyle w:val="Heading4"/>
      </w:pPr>
      <w:r>
        <w:t>第八条（本部の組織）</w:t>
      </w:r>
    </w:p>
    <w:p>
      <w:r>
        <w:t>本部の長は、地震調査研究推進本部長（以下「本部長」という。）とし、文部科学大臣をもって充てる。</w:t>
      </w:r>
    </w:p>
    <w:p>
      <w:pPr>
        <w:pStyle w:val="Heading5"/>
        <w:ind w:left="440"/>
      </w:pPr>
      <w:r>
        <w:t>２</w:t>
      </w:r>
    </w:p>
    <w:p>
      <w:pPr>
        <w:ind w:left="440"/>
      </w:pPr>
      <w:r>
        <w:t>本部長は、本部の事務を総括する。</w:t>
      </w:r>
    </w:p>
    <w:p>
      <w:pPr>
        <w:pStyle w:val="Heading5"/>
        <w:ind w:left="440"/>
      </w:pPr>
      <w:r>
        <w:t>３</w:t>
      </w:r>
    </w:p>
    <w:p>
      <w:pPr>
        <w:ind w:left="440"/>
      </w:pPr>
      <w:r>
        <w:t>本部に、地震調査研究推進本部員を置き、関係行政機関の職員のうちから文部科学大臣が任命する。</w:t>
      </w:r>
    </w:p>
    <w:p>
      <w:pPr>
        <w:pStyle w:val="Heading5"/>
        <w:ind w:left="440"/>
      </w:pPr>
      <w:r>
        <w:t>４</w:t>
      </w:r>
    </w:p>
    <w:p>
      <w:pPr>
        <w:ind w:left="440"/>
      </w:pPr>
      <w:r>
        <w:t>本部の庶務は、文部科学省において総括し、及び処理する。</w:t>
        <w:br/>
        <w:t>ただし、政令で定めるものについては、文部科学省及び政令で定める行政機関において共同して処理する。</w:t>
      </w:r>
    </w:p>
    <w:p>
      <w:pPr>
        <w:pStyle w:val="Heading5"/>
        <w:ind w:left="440"/>
      </w:pPr>
      <w:r>
        <w:t>５</w:t>
      </w:r>
    </w:p>
    <w:p>
      <w:pPr>
        <w:ind w:left="440"/>
      </w:pPr>
      <w:r>
        <w:t>前各項に定めるもののほか、本部の組織及び運営に関し必要な事項は、政令で定める。</w:t>
      </w:r>
    </w:p>
    <w:p>
      <w:pPr>
        <w:pStyle w:val="Heading4"/>
      </w:pPr>
      <w:r>
        <w:t>第九条（政策委員会）</w:t>
      </w:r>
    </w:p>
    <w:p>
      <w:r>
        <w:t>本部に、第七条第二項第一号から第三号まで、第五号及び第六号に掲げる事務について調査審議させるため、政策委員会を置く。</w:t>
      </w:r>
    </w:p>
    <w:p>
      <w:pPr>
        <w:pStyle w:val="Heading5"/>
        <w:ind w:left="440"/>
      </w:pPr>
      <w:r>
        <w:t>２</w:t>
      </w:r>
    </w:p>
    <w:p>
      <w:pPr>
        <w:ind w:left="440"/>
      </w:pPr>
      <w:r>
        <w:t>政策委員会の委員は、関係行政機関の職員及び学識経験のある者のうちから、文部科学大臣が任命する。</w:t>
      </w:r>
    </w:p>
    <w:p>
      <w:pPr>
        <w:pStyle w:val="Heading4"/>
      </w:pPr>
      <w:r>
        <w:t>第十条（地震調査委員会）</w:t>
      </w:r>
    </w:p>
    <w:p>
      <w:r>
        <w:t>本部に、第七条第二項第四号に掲げる事務を行わせるため、地震調査委員会を置く。</w:t>
      </w:r>
    </w:p>
    <w:p>
      <w:pPr>
        <w:pStyle w:val="Heading5"/>
        <w:ind w:left="440"/>
      </w:pPr>
      <w:r>
        <w:t>２</w:t>
      </w:r>
    </w:p>
    <w:p>
      <w:pPr>
        <w:ind w:left="440"/>
      </w:pPr>
      <w:r>
        <w:t>地震調査委員会は、前項の事務に関し必要があると認めるときは、本部長に報告するものとする。</w:t>
      </w:r>
    </w:p>
    <w:p>
      <w:pPr>
        <w:pStyle w:val="Heading5"/>
        <w:ind w:left="440"/>
      </w:pPr>
      <w:r>
        <w:t>３</w:t>
      </w:r>
    </w:p>
    <w:p>
      <w:pPr>
        <w:ind w:left="440"/>
      </w:pPr>
      <w:r>
        <w:t>地震調査委員会の委員は、関係行政機関の職員及び学識経験のある者のうちから、文部科学大臣が任命する。</w:t>
      </w:r>
    </w:p>
    <w:p>
      <w:pPr>
        <w:pStyle w:val="Heading4"/>
      </w:pPr>
      <w:r>
        <w:t>第十一条（地域に係る地震に関する情報の収集等）</w:t>
      </w:r>
    </w:p>
    <w:p>
      <w:r>
        <w:t>本部長は、気象庁長官に対し、第七条第二項第四号に掲げる事務のうち、地域に係る地震に関する観測、測量、調査又は研究を行う関係行政機関、大学等の調査結果等の収集を行うことを要請することができる。</w:t>
      </w:r>
    </w:p>
    <w:p>
      <w:pPr>
        <w:pStyle w:val="Heading5"/>
        <w:ind w:left="440"/>
      </w:pPr>
      <w:r>
        <w:t>２</w:t>
      </w:r>
    </w:p>
    <w:p>
      <w:pPr>
        <w:ind w:left="440"/>
      </w:pPr>
      <w:r>
        <w:t>気象庁長官は、前項の規定による要請を受けて収集を行ったときは、その成果を本部長に報告するものとする。</w:t>
      </w:r>
    </w:p>
    <w:p>
      <w:pPr>
        <w:pStyle w:val="Heading5"/>
        <w:ind w:left="440"/>
      </w:pPr>
      <w:r>
        <w:t>３</w:t>
      </w:r>
    </w:p>
    <w:p>
      <w:pPr>
        <w:ind w:left="440"/>
      </w:pPr>
      <w:r>
        <w:t>気象庁及び管区気象台（沖縄気象台を含む。）は、第一項の事務を行うに当たっては、地域地震情報センターという名称を用いるものとする。</w:t>
      </w:r>
    </w:p>
    <w:p>
      <w:pPr>
        <w:pStyle w:val="Heading4"/>
      </w:pPr>
      <w:r>
        <w:t>第十二条（関係行政機関等の協力）</w:t>
      </w:r>
    </w:p>
    <w:p>
      <w:r>
        <w:t>本部長は、その所掌事務に関し、関係行政機関の長その他の関係者に対し、資料の提供、意見の開陳その他の必要な協力を求めることができる。</w:t>
      </w:r>
    </w:p>
    <w:p>
      <w:pPr>
        <w:pStyle w:val="Heading4"/>
      </w:pPr>
      <w:r>
        <w:t>第十三条（調査研究の推進等）</w:t>
      </w:r>
    </w:p>
    <w:p>
      <w:r>
        <w:t>国は、地震に関する観測、測量、調査及び研究のための体制の整備に努めるとともに、地震防災に関する科学技術の振興を図るため必要な研究開発を推進し、その成果の普及に努めなければならない。</w:t>
      </w:r>
    </w:p>
    <w:p>
      <w:pPr>
        <w:pStyle w:val="Heading5"/>
        <w:ind w:left="440"/>
      </w:pPr>
      <w:r>
        <w:t>２</w:t>
      </w:r>
    </w:p>
    <w:p>
      <w:pPr>
        <w:ind w:left="440"/>
      </w:pPr>
      <w:r>
        <w:t>国は、地震に関する観測、測量、調査及び研究を推進するために必要な予算等の確保に努めなければならない。</w:t>
      </w:r>
    </w:p>
    <w:p>
      <w:pPr>
        <w:pStyle w:val="Heading5"/>
        <w:ind w:left="440"/>
      </w:pPr>
      <w:r>
        <w:t>３</w:t>
      </w:r>
    </w:p>
    <w:p>
      <w:pPr>
        <w:ind w:left="440"/>
      </w:pPr>
      <w:r>
        <w:t>国は、地方公共団体が地震に関する観測、測量、調査若しくは研究を行い、又は研究者等を養成する場合には、必要な技術上及び財政上の援助に努めなければならない。</w:t>
      </w:r>
    </w:p>
    <w:p>
      <w:pPr>
        <w:pStyle w:val="Heading4"/>
      </w:pPr>
      <w:r>
        <w:t>第十四条（想定される地震災害等の周知）</w:t>
      </w:r>
    </w:p>
    <w:p>
      <w:r>
        <w:t>都道府県は、当該都道府県において想定される地震災害の軽減を図るため、当該地域における地震動の大きさ、津波により浸水する範囲及びその水深並びに地震災害の程度に関する事項について、これらを記載した印刷物の配布その他の必要な措置を講ずることにより、住民に周知させるように努めなければならない。</w:t>
      </w:r>
    </w:p>
    <w:p>
      <w:pPr>
        <w:pStyle w:val="Heading5"/>
        <w:ind w:left="440"/>
      </w:pPr>
      <w:r>
        <w:t>２</w:t>
      </w:r>
    </w:p>
    <w:p>
      <w:pPr>
        <w:ind w:left="440"/>
      </w:pPr>
      <w:r>
        <w:t>市町村は、当該市町村において想定される地震災害の軽減を図るため、当該地域における地震動の大きさ、津波により浸水する範囲及びその水深並びに地震災害の程度に関する事項並びに地震災害に関する情報、予報及び警報の伝達方法、避難場所その他の地震が発生した時の円滑な避難を確保するために必要な事項について、これらを記載した印刷物の配布その他の必要な措置を講ずることにより、住民に周知させるように努めなければならない。</w:t>
      </w:r>
    </w:p>
    <w:p>
      <w:r>
        <w:br w:type="page"/>
      </w:r>
    </w:p>
    <w:p>
      <w:pPr>
        <w:pStyle w:val="Heading1"/>
      </w:pPr>
      <w:r>
        <w:t>附　則</w:t>
      </w:r>
    </w:p>
    <w:p>
      <w:pPr>
        <w:pStyle w:val="Heading5"/>
        <w:ind w:left="440"/>
      </w:pPr>
      <w:r>
        <w:t>１</w:t>
      </w:r>
    </w:p>
    <w:p>
      <w:pPr>
        <w:ind w:left="440"/>
      </w:pPr>
      <w:r>
        <w:t>この法律は、公布の日から起算して二月を超えない範囲内において政令で定める日から施行する。</w:t>
      </w:r>
    </w:p>
    <w:p>
      <w:pPr>
        <w:pStyle w:val="Heading5"/>
        <w:ind w:left="440"/>
      </w:pPr>
      <w:r>
        <w:t>２</w:t>
      </w:r>
    </w:p>
    <w:p>
      <w:pPr>
        <w:ind w:left="440"/>
      </w:pPr>
      <w:r>
        <w:t>第四条（別表第一及び別表第二を含む。以下同じ。）の規定は、平成三十三年三月三十一日限り、その効力を失う。</w:t>
        <w:br/>
        <w:t>ただし、地震防災緊急事業五箇年計画に基づいて実施される事業に係る国の負担金、補助金又は交付金のうち平成三十三年度以降に繰り越されるものについては、第四条の規定は、同日後においても、なおその効力を有する。</w:t>
      </w:r>
    </w:p>
    <w:p>
      <w:r>
        <w:br w:type="page"/>
      </w:r>
    </w:p>
    <w:p>
      <w:pPr>
        <w:pStyle w:val="Heading1"/>
      </w:pPr>
      <w:r>
        <w:t>附則（平成九年六月一一日法律第七四号）</w:t>
      </w:r>
    </w:p>
    <w:p>
      <w:pPr>
        <w:pStyle w:val="Heading4"/>
      </w:pPr>
      <w:r>
        <w:t>第一条（施行期日）</w:t>
      </w:r>
    </w:p>
    <w:p>
      <w:r>
        <w:t>この法律は、平成十年四月一日から施行する。</w:t>
      </w:r>
    </w:p>
    <w:p>
      <w:r>
        <w:br w:type="page"/>
      </w:r>
    </w:p>
    <w:p>
      <w:pPr>
        <w:pStyle w:val="Heading1"/>
      </w:pPr>
      <w:r>
        <w:t>附則（平成一〇年六月一二日法律第一〇一号）</w:t>
      </w:r>
    </w:p>
    <w:p>
      <w:pPr>
        <w:pStyle w:val="Heading4"/>
      </w:pPr>
      <w:r>
        <w:t>第一条（施行期日）</w:t>
      </w:r>
    </w:p>
    <w:p>
      <w:r>
        <w:t>この法律は、平成十一年四月一日から施行する。</w:t>
      </w:r>
    </w:p>
    <w:p>
      <w:r>
        <w:br w:type="page"/>
      </w:r>
    </w:p>
    <w:p>
      <w:pPr>
        <w:pStyle w:val="Heading1"/>
      </w:pPr>
      <w:r>
        <w:t>附則（平成一〇年九月二八日法律第一一〇号）</w:t>
      </w:r>
    </w:p>
    <w:p>
      <w:r>
        <w:t>この法律は、平成十一年四月一日から施行する。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附則（平成一二年三月三一日法律第三三号）</w:t>
      </w:r>
    </w:p>
    <w:p>
      <w:pPr>
        <w:pStyle w:val="Heading4"/>
      </w:pPr>
      <w:r>
        <w:t>第一条（施行期日）</w:t>
      </w:r>
    </w:p>
    <w:p>
      <w:r>
        <w:t>この法律は、平成十二年四月一日から施行する。</w:t>
      </w:r>
    </w:p>
    <w:p>
      <w:r>
        <w:br w:type="page"/>
      </w:r>
    </w:p>
    <w:p>
      <w:pPr>
        <w:pStyle w:val="Heading1"/>
      </w:pPr>
      <w:r>
        <w:t>附則（平成一三年三月三一日法律第二〇号）</w:t>
      </w:r>
    </w:p>
    <w:p>
      <w:r>
        <w:t>この法律は、公布の日から施行する。</w:t>
      </w:r>
    </w:p>
    <w:p>
      <w:r>
        <w:br w:type="page"/>
      </w:r>
    </w:p>
    <w:p>
      <w:pPr>
        <w:pStyle w:val="Heading1"/>
      </w:pPr>
      <w:r>
        <w:t>附則（平成一三年六月二九日法律第九二号）</w:t>
      </w:r>
    </w:p>
    <w:p>
      <w:pPr>
        <w:pStyle w:val="Heading4"/>
      </w:pPr>
      <w:r>
        <w:t>第一条（施行期日）</w:t>
      </w:r>
    </w:p>
    <w:p>
      <w:r>
        <w:t>この法律は、平成十四年四月一日から施行する。</w:t>
      </w:r>
    </w:p>
    <w:p>
      <w:r>
        <w:br w:type="page"/>
      </w:r>
    </w:p>
    <w:p>
      <w:pPr>
        <w:pStyle w:val="Heading1"/>
      </w:pPr>
      <w:r>
        <w:t>附則（平成一七年四月一日法律第二五号）</w:t>
      </w:r>
    </w:p>
    <w:p>
      <w:pPr>
        <w:pStyle w:val="Heading4"/>
      </w:pPr>
      <w:r>
        <w:t>第一条（施行期日）</w:t>
      </w:r>
    </w:p>
    <w:p>
      <w:r>
        <w:t>この法律は、平成十七年四月一日から施行する。</w:t>
      </w:r>
    </w:p>
    <w:p>
      <w:r>
        <w:br w:type="page"/>
      </w:r>
    </w:p>
    <w:p>
      <w:pPr>
        <w:pStyle w:val="Heading1"/>
      </w:pPr>
      <w:r>
        <w:t>附則（平成一七年一一月七日法律第一二三号）</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一</w:t>
        <w:br/>
        <w:t>附則第二十四条、第四十四条、第百一条、第百三条、第百十六条から第百十八条まで及び第百二十二条の規定</w:t>
        <w:br/>
        <w:br/>
        <w:br/>
        <w:t>公布の日</w:t>
      </w:r>
    </w:p>
    <w:p>
      <w:pPr>
        <w:pStyle w:val="ListBullet"/>
        <w:ind w:left="880"/>
      </w:pPr>
      <w:r>
        <w:t>二</w:t>
        <w:br/>
        <w:t>第五条第一項（居宅介護、行動援護、児童デイサービス、短期入所及び共同生活援助に係る部分を除く。）、第三項、第五項、第六項、第九項から第十五項まで、第十七項及び第十九項から第二十二項まで、第二章第一節（サービス利用計画作成費、特定障害者特別給付費、特例特定障害者特別給付費、療養介護医療費、基準該当療養介護医療費及び補装具費の支給に係る部分に限る。）、第二十八条第一項（第二号、第四号、第五号及び第八号から第十号までに係る部分に限る。）及び第二項（第一号から第三号までに係る部分に限る。）、第三十二条、第三十四条、第三十五条、第三十六条第四項（第三十七条第二項において準用する場合を含む。）、第三十八条から第四十条まで、第四十一条（指定障害者支援施設及び指定相談支援事業者の指定に係る部分に限る。）、第四十二条（指定障害者支援施設等の設置者及び指定相談支援事業者に係る部分に限る。）、第四十四条、第四十五条、第四十六条第一項（指定相談支援事業者に係る部分に限る。）及び第二項、第四十七条、第四十八条第三項及び第四項、第四十九条第二項及び第三項並びに同条第四項から第七項まで（指定障害者支援施設等の設置者及び指定相談支援事業者に係る部分に限る。）、第五十条第三項及び第四項、第五十一条（指定障害者支援施設及び指定相談支援事業者に係る部分に限る。）、第七十条から第七十二条まで、第七十三条、第七十四条第二項及び第七十五条（療養介護医療及び基準該当療養介護医療に係る部分に限る。）、第二章第四節、第三章、第四章（障害福祉サービス事業に係る部分を除く。）、第五章、第九十二条第一号（サービス利用計画作成費、特定障害者特別給付費及び特例特定障害者特別給付費の支給に係る部分に限る。）、第二号（療養介護医療費及び基準該当療養介護医療費の支給に係る部分に限る。）、第三号及び第四号、第九十三条第二号、第九十四条第一項第二号（第九十二条第三号に係る部分に限る。）及び第二項、第九十五条第一項第二号（第九十二条第二号に係る部分を除く。）及び第二項第二号、第九十六条、第百十条（サービス利用計画作成費、特定障害者特別給付費、特例特定障害者特別給付費、療養介護医療費、基準該当療養介護医療費及び補装具費の支給に係る部分に限る。）、第百十一条及び第百十二条（第四十八条第一項の規定を同条第三項及び第四項において準用する場合に係る部分に限る。）並びに第百十四条並びに第百十五条第一項及び第二項（サービス利用計画作成費、特定障害者特別給付費、特例特定障害者特別給付費、療養介護医療費、基準該当療養介護医療費及び補装具費の支給に係る部分に限る。）並びに附則第十八条から第二十三条まで、第二十六条、第三十条から第三十三条まで、第三十五条、第三十九条から第四十三条まで、第四十六条、第四十八条から第五十条まで、第五十二条、第五十六条から第六十条まで、第六十二条、第六十五条、第六十八条から第七十条まで、第七十二条から第七十七条まで、第七十九条、第八十一条、第八十三条、第八十五条から第九十条まで、第九十二条、第九十三条、第九十五条、第九十六条、第九十八条から第百条まで、第百五条、第百八条、第百十条、第百十二条、第百十三条及び第百十五条の規定</w:t>
        <w:br/>
        <w:br/>
        <w:br/>
        <w:t>平成十八年十月一日</w:t>
      </w:r>
    </w:p>
    <w:p>
      <w:pPr>
        <w:pStyle w:val="Heading4"/>
      </w:pPr>
      <w:r>
        <w:t>第八十九条（地震防災対策特別措置法の一部改正に伴う経過措置）</w:t>
      </w:r>
    </w:p>
    <w:p>
      <w:r>
        <w:t>附則第四十一条第一項又は第五十八条第一項の規定によりなお従前の例により運営をすることができることとされた附則第四十一条第一項に規定する身体障害者更生援護施設（附則第三十五条の規定による改正前の身体障害者福祉法第二十九条に規定する身体障害者更生施設で、重度の肢体不自由者を入所させるもの又は同法第三十条に規定する身体障害者療護施設に限る。）又は附則第五十八条第一項に規定する知的障害者援護施設（附則第五十二条の規定による改正前の知的障害者福祉法第二十一条の六に規定する知的障害者更生施設（通所施設を除く。）に限る。）は、障害者支援施設とみなして、前条の規定による改正後の地震防災対策特別措置法第四条の規定を適用する。</w:t>
      </w:r>
    </w:p>
    <w:p>
      <w:pPr>
        <w:pStyle w:val="Heading4"/>
      </w:pPr>
      <w:r>
        <w:t>第百二十二条（その他の経過措置の政令への委任）</w:t>
      </w:r>
    </w:p>
    <w:p>
      <w:r>
        <w:t>この附則に規定するもののほか、この法律の施行に伴い必要な経過措置は、政令で定める。</w:t>
      </w:r>
    </w:p>
    <w:p>
      <w:r>
        <w:br w:type="page"/>
      </w:r>
    </w:p>
    <w:p>
      <w:pPr>
        <w:pStyle w:val="Heading1"/>
      </w:pPr>
      <w:r>
        <w:t>附則（平成一八年三月三一日法律第一六号）</w:t>
      </w:r>
    </w:p>
    <w:p>
      <w:pPr>
        <w:pStyle w:val="Heading4"/>
      </w:pPr>
      <w:r>
        <w:t>第一条（施行期日）</w:t>
      </w:r>
    </w:p>
    <w:p>
      <w:r>
        <w:t>この法律は、公布の日から施行する。</w:t>
        <w:br/>
        <w:t>ただし、別表第一の改正規定は、平成十八年四月一日から施行する。</w:t>
      </w:r>
    </w:p>
    <w:p>
      <w:pPr>
        <w:pStyle w:val="Heading4"/>
      </w:pPr>
      <w:r>
        <w:t>第二条（経過措置）</w:t>
      </w:r>
    </w:p>
    <w:p>
      <w:r>
        <w:t>この法律による改正後の地震防災対策特別措置法別表第一（公立の小学校若しくは中学校又は中等教育学校の前期課程の木造以外の屋内運動場の補強に係る部分に限る。）の規定は、平成十八年度以降の年度の予算に係る国の補助（平成十七年度以前の年度の国庫債務負担行為に基づき平成十八年度以降の年度に支出すべきものとされた国の補助を除く。）又は交付金の交付について適用し、平成十七年度以前の年度の国庫債務負担行為に基づき平成十八年度以降の年度に支出すべきものとされた国の補助及び平成十七年度以前の年度の歳出予算に係る国の補助で平成十八年度以降の年度に繰り越されたものについては、なお従前の例による。</w:t>
      </w:r>
    </w:p>
    <w:p>
      <w:r>
        <w:br w:type="page"/>
      </w:r>
    </w:p>
    <w:p>
      <w:pPr>
        <w:pStyle w:val="Heading1"/>
      </w:pPr>
      <w:r>
        <w:t>附則（平成一八年六月二一日法律第八〇号）</w:t>
      </w:r>
    </w:p>
    <w:p>
      <w:pPr>
        <w:pStyle w:val="Heading4"/>
      </w:pPr>
      <w:r>
        <w:t>第一条（施行期日）</w:t>
      </w:r>
    </w:p>
    <w:p>
      <w:r>
        <w:t>この法律は、平成十九年四月一日から施行する。</w:t>
      </w:r>
    </w:p>
    <w:p>
      <w:r>
        <w:br w:type="page"/>
      </w:r>
    </w:p>
    <w:p>
      <w:pPr>
        <w:pStyle w:val="Heading1"/>
      </w:pPr>
      <w:r>
        <w:t>附則（平成二〇年六月一八日法律第七二号）</w:t>
      </w:r>
    </w:p>
    <w:p>
      <w:pPr>
        <w:pStyle w:val="Heading4"/>
      </w:pPr>
      <w:r>
        <w:t>第一条（施行期日）</w:t>
      </w:r>
    </w:p>
    <w:p>
      <w:r>
        <w:t>この法律は、公布の日から施行する。</w:t>
      </w:r>
    </w:p>
    <w:p>
      <w:pPr>
        <w:pStyle w:val="Heading4"/>
      </w:pPr>
      <w:r>
        <w:t>第二条（経過措置）</w:t>
      </w:r>
    </w:p>
    <w:p>
      <w:r>
        <w:t>この法律による改正後の地震防災対策特別措置法別表第一（公立の幼稚園、小学校、中学校、中等教育学校の前期課程又は特別支援学校の幼稚部、小学部若しくは中学部の校舎、屋内運動場又は寄宿舎で地震による倒壊の危険性が高いものの改築及び補強に係る部分に限る。）の規定は、平成二十年度以降の年度の予算に係る国の補助又は交付金の交付について適用し、平成十九年度以前の年度の歳出予算に係る国の補助又は交付金の交付で平成二十年度以降の年度に繰り越されたものについては、なお従前の例による。</w:t>
      </w:r>
    </w:p>
    <w:p>
      <w:pPr>
        <w:pStyle w:val="Heading4"/>
      </w:pPr>
      <w:r>
        <w:t>第三条</w:t>
      </w:r>
    </w:p>
    <w:p>
      <w:r>
        <w:t>地方公共団体が設置する幼稚園、小学校、中学校、中等教育学校の前期課程並びに特別支援学校の幼稚部、小学部及び中学部の校舎、屋内運動場及び寄宿舎のうち、この法律の施行の際現に地震に対する安全性に係る建築基準法（昭和二十五年法律第二百一号）又はこれに基づく命令若しくは条例の規定に適合しない建築物で同法第三条第二項の規定の適用を受けているものについて、この法律の施行前に行われた耐震診断（文部科学大臣の定める方法により地震に対する安全性を評価することをいう。）については、この法律による改正後の地震防災対策特別措置法第六条の二第一項の規定により行われた耐震診断とみなして、同条第二項の規定を適用する。</w:t>
      </w:r>
    </w:p>
    <w:p>
      <w:r>
        <w:br w:type="page"/>
      </w:r>
    </w:p>
    <w:p>
      <w:pPr>
        <w:pStyle w:val="Heading1"/>
      </w:pPr>
      <w:r>
        <w:t>附則（平成二二年一二月一〇日法律第七一号）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第二条の規定（障害者自立支援法目次の改正規定、同法第一条の改正規定、同法第二条第一項第一号の改正規定、同法第三条の改正規定、同法第四条第一項の改正規定、同法第二章第二節第三款中第三十一条の次に一条を加える改正規定、同法第四十二条第一項の改正規定、同法第七十七条第一項第一号の改正規定並びに同法第七十七条第三項及び第七十八条第二項の改正規定を除く。）、第四条の規定（児童福祉法第二十四条の十一第一項の改正規定を除く。）及び第六条の規定並びに附則第四条から第十条まで、第十九条から第二十一条まで、第三十五条（第一号に係る部分に限る。）、第四十条、第四十二条、第四十三条、第四十六条、第四十八条、第五十条、第五十三条、第五十七条、第六十条、第六十二条、第六十四条、第六十七条、第七十条及び第七十三条の規定</w:t>
        <w:br/>
        <w:br/>
        <w:br/>
        <w:t>平成二十四年四月一日までの間において政令で定める日</w:t>
      </w:r>
    </w:p>
    <w:p>
      <w:r>
        <w:br w:type="page"/>
      </w:r>
    </w:p>
    <w:p>
      <w:pPr>
        <w:pStyle w:val="Heading1"/>
      </w:pPr>
      <w:r>
        <w:t>附則（平成二三年三月二二日法律第一号）</w:t>
      </w:r>
    </w:p>
    <w:p>
      <w:r>
        <w:t>この法律は、公布の日から施行する。</w:t>
      </w:r>
    </w:p>
    <w:p>
      <w:r>
        <w:br w:type="page"/>
      </w:r>
    </w:p>
    <w:p>
      <w:pPr>
        <w:pStyle w:val="Heading1"/>
      </w:pPr>
      <w:r>
        <w:t>附則（平成二三年五月二日法律第四〇号）</w:t>
      </w:r>
    </w:p>
    <w:p>
      <w:pPr>
        <w:pStyle w:val="Heading4"/>
      </w:pPr>
      <w:r>
        <w:t>第一条（施行期日）</w:t>
      </w:r>
    </w:p>
    <w:p>
      <w:r>
        <w:t>この法律は、公布の日から施行する。</w:t>
      </w:r>
    </w:p>
    <w:p>
      <w:pPr>
        <w:pStyle w:val="Heading4"/>
      </w:pPr>
      <w:r>
        <w:t>第十三条（調整規定）</w:t>
      </w:r>
    </w:p>
    <w:p>
      <w:r>
        <w:t>この法律の施行の日が地域の自主性及び自立性を高めるための改革の推進を図るための関係法律の整備に関する法律（平成二十三年法律第三十七号）の施行の日前である場合には、前条のうち、障がい者制度改革推進本部等における検討を踏まえて障害保健福祉施策を見直すまでの間において障害者等の地域生活を支援するための関係法律の整備に関する法律附則第一条第三号の改正規定中「第七十三条」とあるのは「第七十四条」と、同法附則に三条を加える改正規定中「第七十三条」とあるのは「第七十四条」と、「第七十四条」とあるのは「第七十五条」と、「第七十五条」とあるのは「第七十六条」とす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附則（平成二四年六月二七日法律第五一号）</w:t>
      </w:r>
    </w:p>
    <w:p>
      <w:pPr>
        <w:pStyle w:val="Heading4"/>
      </w:pPr>
      <w:r>
        <w:t>第一条（施行期日）</w:t>
      </w:r>
    </w:p>
    <w:p>
      <w:r>
        <w:t>この法律は、平成二十五年四月一日から施行する。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第二条、第四条、第六条及び第八条並びに附則第五条から第八条まで、第十二条から第十六条まで及び第十八条から第二十六条までの規定</w:t>
        <w:br/>
        <w:br/>
        <w:br/>
        <w:t>平成二十六年四月一日</w:t>
      </w:r>
    </w:p>
    <w:p>
      <w:r>
        <w:br w:type="page"/>
      </w:r>
    </w:p>
    <w:p>
      <w:pPr>
        <w:pStyle w:val="Heading1"/>
      </w:pPr>
      <w:r>
        <w:t>附則（平成二七年六月二四日法律第四六号）</w:t>
      </w:r>
    </w:p>
    <w:p>
      <w:pPr>
        <w:pStyle w:val="Heading4"/>
      </w:pPr>
      <w:r>
        <w:t>第一条（施行期日）</w:t>
      </w:r>
    </w:p>
    <w:p>
      <w:r>
        <w:t>この法律は、平成二十八年四月一日から施行する。</w:t>
      </w:r>
    </w:p>
    <w:p>
      <w:r>
        <w:br w:type="page"/>
      </w:r>
    </w:p>
    <w:p>
      <w:pPr>
        <w:pStyle w:val="Heading1"/>
      </w:pPr>
      <w:r>
        <w:t>附則（平成二八年三月三一日法律第二〇号）</w:t>
      </w:r>
    </w:p>
    <w:p>
      <w:r>
        <w:t>この法律は、公布の日から施行する。</w:t>
      </w:r>
    </w:p>
    <w:p>
      <w:r>
        <w:br w:type="page"/>
      </w:r>
    </w:p>
    <w:p>
      <w:pPr>
        <w:pStyle w:val="Heading1"/>
      </w:pPr>
      <w:r>
        <w:t>附則（平成二八年六月三日法律第六三号）</w:t>
      </w:r>
    </w:p>
    <w:p>
      <w:pPr>
        <w:pStyle w:val="Heading4"/>
      </w:pPr>
      <w:r>
        <w:t>第一条（施行期日）</w:t>
      </w:r>
    </w:p>
    <w:p>
      <w:r>
        <w:t>この法律は、平成二十九年四月一日から施行する。</w:t>
      </w:r>
    </w:p>
    <w:p>
      <w:pPr>
        <w:pStyle w:val="Heading4"/>
      </w:pPr>
      <w:r>
        <w:t>第二条（検討等）</w:t>
      </w:r>
    </w:p>
    <w:p>
      <w:r>
        <w:t>政府は、この法律の施行後速やかに、児童の福祉の増進を図る観点から、特別養子縁組制度の利用促進の在り方について検討を加え、その結果に基づいて必要な措置を講ずるものとする。</w:t>
      </w:r>
    </w:p>
    <w:p>
      <w:pPr>
        <w:pStyle w:val="Heading5"/>
        <w:ind w:left="440"/>
      </w:pPr>
      <w:r>
        <w:t>２</w:t>
      </w:r>
    </w:p>
    <w:p>
      <w:pPr>
        <w:ind w:left="440"/>
      </w:pPr>
      <w:r>
        <w:t>政府は、この法律の施行後速やかに、児童福祉法第六条の三第八項に規定する要保護児童（次項において「要保護児童」という。）を適切に保護するための措置に係る手続における裁判所の関与の在り方について、児童虐待の実態を勘案しつつ検討を加え、その結果に基づいて必要な措置を講ずるものとする。</w:t>
      </w:r>
    </w:p>
    <w:p>
      <w:pPr>
        <w:pStyle w:val="Heading5"/>
        <w:ind w:left="440"/>
      </w:pPr>
      <w:r>
        <w:t>３</w:t>
      </w:r>
    </w:p>
    <w:p>
      <w:pPr>
        <w:ind w:left="440"/>
      </w:pPr>
      <w:r>
        <w:t>政府は、この法律の施行後二年以内に、児童相談所の業務の在り方、第一条の規定による改正後の児童福祉法第二十五条第一項の規定による要保護児童の通告の在り方、児童及び妊産婦の福祉に関する業務に従事する者の資質の向上を図るための方策について検討を加え、その結果に基づいて必要な措置を講ずるものとする。</w:t>
      </w:r>
    </w:p>
    <w:p>
      <w:pPr>
        <w:pStyle w:val="Heading5"/>
        <w:ind w:left="440"/>
      </w:pPr>
      <w:r>
        <w:t>４</w:t>
      </w:r>
    </w:p>
    <w:p>
      <w:pPr>
        <w:ind w:left="440"/>
      </w:pPr>
      <w:r>
        <w:t>政府は、前三項に定める事項のほか、この法律の施行後五年を目途として、この法律による改正後のそれぞれの法律の施行の状況等を勘案し、改正後の各法律の規定について検討を加え、その結果に基づいて必要な措置を講ずるものとする。</w:t>
      </w:r>
    </w:p>
    <w:p>
      <w:pPr>
        <w:pStyle w:val="Heading4"/>
      </w:pPr>
      <w:r>
        <w:t>第三条</w:t>
      </w:r>
    </w:p>
    <w:p>
      <w:r>
        <w:t>政府は、この法律の施行後五年を目途として、地方自治法（昭和二十二年法律第六十七号）第二百五十二条の二十二第一項の中核市及び特別区が児童相談所を設置することができるよう、その設置に係る支援その他の必要な措置を講ずるものとする。</w:t>
      </w:r>
    </w:p>
    <w:p>
      <w:pPr>
        <w:pStyle w:val="Heading4"/>
      </w:pPr>
      <w:r>
        <w:t>第四条（養子縁組里親に関する経過措置）</w:t>
      </w:r>
    </w:p>
    <w:p>
      <w:r>
        <w:t>この法律の施行の際現に第二条の規定による改正前の児童福祉法（附則第六条において「旧法」という。）第六条の四第一項に規定する里親であって、この法律の施行の日（以下この条において「施行日」という。）の前日までに厚生労働省令で定めるところにより第二条の規定による改正後の児童福祉法（以下「新法」という。）第六条の四第二号に規定する養子縁組里親（以下この条において「養子縁組里親」という。）となることを希望する旨の申出をしたもの（その者又はその同居人が新法第三十四条の二十第一項各号（同居人にあっては、同項第一号を除く。）のいずれかに該当するものを除く。）については、施行日から起算して一年間に限り、養子縁組里親とみなす。</w:t>
      </w:r>
    </w:p>
    <w:p>
      <w:pPr>
        <w:pStyle w:val="Heading4"/>
      </w:pPr>
      <w:r>
        <w:t>第五条（児童福祉司に関する経過措置）</w:t>
      </w:r>
    </w:p>
    <w:p>
      <w:r>
        <w:t>この法律の施行の際現に任用されている児童福祉司は、新法第十三条第三項の規定により任用された児童福祉司とみなす。</w:t>
      </w:r>
    </w:p>
    <w:p>
      <w:pPr>
        <w:pStyle w:val="Heading4"/>
      </w:pPr>
      <w:r>
        <w:t>第六条（情緒障害児短期治療施設に関する経過措置）</w:t>
      </w:r>
    </w:p>
    <w:p>
      <w:r>
        <w:t>この法律の施行の際現に存する旧法第四十三条の二に規定する情緒障害児短期治療施設は、新法第四十三条の二に規定する児童心理治療施設とみなす。</w:t>
      </w:r>
    </w:p>
    <w:p>
      <w:pPr>
        <w:pStyle w:val="Heading4"/>
      </w:pPr>
      <w:r>
        <w:t>第七条（罰則に関する経過措置）</w:t>
      </w:r>
    </w:p>
    <w:p>
      <w:r>
        <w:t>この法律の施行前にした行為に対する罰則の適用については、なお従前の例による。</w:t>
      </w:r>
    </w:p>
    <w:p>
      <w:pPr>
        <w:pStyle w:val="Heading4"/>
      </w:pPr>
      <w:r>
        <w:t>第八条（その他の経過措置の政令への委任）</w:t>
      </w:r>
    </w:p>
    <w:p>
      <w:r>
        <w:t>この附則に規定するもののほか、この法律の施行に伴い必要な経過措置（罰則に関する経過措置を含む。）は、政令で定める。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地震防災対策特別措置法</w:t>
      <w:br/>
      <w:tab/>
      <w:t>（平成七年法律第百十一号）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地震防災対策特別措置法（平成七年法律第百十一号）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