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外国の領事官に交付する認可状の認証に関する法律</w:t>
        <w:br/>
        <w:t>（昭和二十七年法律第百八十二号）</w:t>
      </w:r>
    </w:p>
    <w:p>
      <w:r>
        <w:t>外国の領事官に交付する認可状は、天皇が、認証する。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外国の領事官に交付する認可状の認証に関する法律</w:t>
      <w:br/>
      <w:tab/>
      <w:t>（昭和二十七年法律第百八十二号）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外国の領事官に交付する認可状の認証に関する法律（昭和二十七年法律第百八十二号）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