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大学等における修学の支援に関する法律施行令</w:t>
        <w:br/>
        <w:t>（令和元年政令第四十九号）</w:t>
      </w:r>
    </w:p>
    <w:p>
      <w:pPr>
        <w:pStyle w:val="Heading4"/>
      </w:pPr>
      <w:r>
        <w:t>第一条（法第七条第二項第三号の政令で定める者等）</w:t>
      </w:r>
    </w:p>
    <w:p>
      <w:r>
        <w:t>大学等における修学の支援に関する法律（以下「法」という。）第七条第二項第三号の政令で定める者は、次の各号に掲げる者のいずれかに該当する大学等の設置者とし、同号の政令で定める日は、当該者の当該各号に掲げる区分に応じ、当該各号に定める日とする。</w:t>
      </w:r>
    </w:p>
    <w:p>
      <w:pPr>
        <w:pStyle w:val="ListBullet"/>
        <w:ind w:left="880"/>
      </w:pPr>
      <w:r>
        <w:t>一</w:t>
        <w:br/>
        <w:t>法第十五条第一項の規定により法第七条第一項の確認（以下この条及び第五条において単に「確認」という。）を取り消された大学等の設置者が法人である場合において、当該確認の取消しの処分に係る行政手続法（平成五年法律第八十八号）第十五条の規定による通知があった日前六十日以内にその役員であった者</w:t>
        <w:br/>
        <w:br/>
        <w:br/>
        <w:t>当該確認の取消しの日</w:t>
      </w:r>
    </w:p>
    <w:p>
      <w:pPr>
        <w:pStyle w:val="ListBullet"/>
        <w:ind w:left="880"/>
      </w:pPr>
      <w:r>
        <w:t>二</w:t>
        <w:br/>
        <w:t>法第十五条第一項の規定による確認の取消しの処分に係る行政手続法第十五条の規定による通知があった日から当該処分をする日又は処分をしないことを決定する日までの間に、確認を辞退した大学等の設置者（当該確認の辞退について相当の理由がある者を除く。次号及び第四号において同じ。）</w:t>
        <w:br/>
        <w:br/>
        <w:br/>
        <w:t>当該確認の辞退の日</w:t>
      </w:r>
    </w:p>
    <w:p>
      <w:pPr>
        <w:pStyle w:val="ListBullet"/>
        <w:ind w:left="880"/>
      </w:pPr>
      <w:r>
        <w:t>三</w:t>
        <w:br/>
        <w:t>法第十三条第二項の規定による検査が行われた日から聴聞決定予定日（当該検査の結果に基づき法第十五条第一項の規定による確認の取消しの処分に係る聴聞を行うか否かの決定をすることが見込まれる日として文部科学省令で定めるところにより法第七条第一項に規定する文部科学大臣等がその大学等の設置者に当該検査が行われた日から十日以内に特定の日を通知した場合における当該特定の日をいう。第五条において同じ。）までの間に、確認を辞退した大学等の設置者</w:t>
        <w:br/>
        <w:br/>
        <w:br/>
        <w:t>当該確認の辞退の日</w:t>
      </w:r>
    </w:p>
    <w:p>
      <w:pPr>
        <w:pStyle w:val="ListBullet"/>
        <w:ind w:left="880"/>
      </w:pPr>
      <w:r>
        <w:t>四</w:t>
        <w:br/>
        <w:t>第二号に規定する期間内に確認を辞退した大学等の設置者が法人である場合において、同号の通知の日前六十日以内にその役員であった者</w:t>
        <w:br/>
        <w:br/>
        <w:br/>
        <w:t>当該確認の辞退の日</w:t>
      </w:r>
    </w:p>
    <w:p>
      <w:pPr>
        <w:pStyle w:val="ListBullet"/>
        <w:ind w:left="880"/>
      </w:pPr>
      <w:r>
        <w:t>五</w:t>
        <w:br/>
        <w:t>大学等の設置者又はその役員であって、法若しくは法に基づく命令又はこれらに基づく処分に違反した者</w:t>
        <w:br/>
        <w:br/>
        <w:br/>
        <w:t>当該違反行為をした日</w:t>
      </w:r>
    </w:p>
    <w:p>
      <w:pPr>
        <w:pStyle w:val="ListBullet"/>
        <w:ind w:left="880"/>
      </w:pPr>
      <w:r>
        <w:t>六</w:t>
        <w:br/>
        <w:t>前号に掲げる者のほか、大学等の設置者又はその役員であって、確認又は法第十条の規定による減免費用（同条に規定する減免費用をいう。第四条において同じ。）の支弁に関し不正な行為をした者</w:t>
        <w:br/>
        <w:br/>
        <w:br/>
        <w:t>当該行為をした日</w:t>
      </w:r>
    </w:p>
    <w:p>
      <w:pPr>
        <w:pStyle w:val="Heading5"/>
        <w:ind w:left="440"/>
      </w:pPr>
      <w:r>
        <w:t>２</w:t>
      </w:r>
    </w:p>
    <w:p>
      <w:pPr>
        <w:ind w:left="440"/>
      </w:pPr>
      <w:r>
        <w:t>法第七条第二項第四号の政令で定める者は、次の各号に掲げる者のいずれかに該当する個人とし、同号の政令で定める日は、当該者の当該各号に掲げる区分に応じ、当該各号に定める日とする。</w:t>
      </w:r>
    </w:p>
    <w:p>
      <w:pPr>
        <w:pStyle w:val="ListBullet"/>
        <w:ind w:left="880"/>
      </w:pPr>
      <w:r>
        <w:t>一</w:t>
        <w:br/>
        <w:t>法第十五条第一項の規定により確認を取り消された大学等の設置者</w:t>
        <w:br/>
        <w:br/>
        <w:br/>
        <w:t>当該確認の取消しの日</w:t>
      </w:r>
    </w:p>
    <w:p>
      <w:pPr>
        <w:pStyle w:val="ListBullet"/>
        <w:ind w:left="880"/>
      </w:pPr>
      <w:r>
        <w:t>二</w:t>
        <w:br/>
        <w:t>前項各号（第五号にあっては、大学等の設置者の役員に係る部分を除く。）に掲げる者</w:t>
        <w:br/>
        <w:br/>
        <w:br/>
        <w:t>当該各号に定める日</w:t>
      </w:r>
    </w:p>
    <w:p>
      <w:pPr>
        <w:pStyle w:val="Heading4"/>
      </w:pPr>
      <w:r>
        <w:t>第二条（授業料等減免の額）</w:t>
      </w:r>
    </w:p>
    <w:p>
      <w:r>
        <w:t>確認大学等の設置者が行う授業料減免（法第八条第一項の規定による授業料の減免をいう。次条第一項において同じ。）の年額及び入学金減免（法第八条第一項の規定による入学金の減免をいう。次条第二項において同じ。）の額は、授業料等減免対象者に係る減免額算定基準額の次の各号に掲げる区分に応じ、当該各号に定める額（第二号又は第三号に定める額に百円未満の端数がある場合には、これを百円に切り上げた額）とする。</w:t>
      </w:r>
    </w:p>
    <w:p>
      <w:pPr>
        <w:pStyle w:val="ListBullet"/>
        <w:ind w:left="880"/>
      </w:pPr>
      <w:r>
        <w:t>一</w:t>
        <w:br/>
        <w:t>一〇〇円未満</w:t>
        <w:br/>
        <w:br/>
        <w:br/>
        <w:t>当該授業料等減免対象者が在学する確認大学等の授業料の年額（その額が次の表の上欄に掲げる学校等の区分に応じ、同表の中欄に定める額を超える場合には、同欄に定める額）及び入学金の額（その額が同表の上欄に掲げる学校等の区分に応じ、同表の下欄に定める額を超える場合には、同欄に定める額）</w:t>
      </w:r>
    </w:p>
    <w:p>
      <w:pPr>
        <w:pStyle w:val="ListBullet"/>
        <w:ind w:left="880"/>
      </w:pPr>
      <w:r>
        <w:t>一</w:t>
        <w:br/>
        <w:t>大学の項において「夜間学部」とは、夜間において授業を行う学部をいう。</w:t>
      </w:r>
    </w:p>
    <w:p>
      <w:pPr>
        <w:pStyle w:val="ListBullet"/>
        <w:ind w:left="880"/>
      </w:pPr>
      <w:r>
        <w:t>二</w:t>
        <w:br/>
        <w:t>短期大学の項及び次号において「学科」には、法第二条第二項に規定する短期大学の専攻科を含む。</w:t>
      </w:r>
    </w:p>
    <w:p>
      <w:pPr>
        <w:pStyle w:val="ListBullet"/>
        <w:ind w:left="880"/>
      </w:pPr>
      <w:r>
        <w:t>三</w:t>
        <w:br/>
        <w:t>短期大学の項において「夜間学科」とは、夜間において授業を行う学科をいう。</w:t>
      </w:r>
    </w:p>
    <w:p>
      <w:pPr>
        <w:pStyle w:val="ListBullet"/>
        <w:ind w:left="880"/>
      </w:pPr>
      <w:r>
        <w:t>四</w:t>
        <w:br/>
        <w:t>高等専門学校の項において「学科」は、第四学年及び第五学年に限り、法第二条第二項に規定する高等専門学校の専攻科を含む。</w:t>
      </w:r>
    </w:p>
    <w:p>
      <w:pPr>
        <w:pStyle w:val="ListBullet"/>
        <w:ind w:left="880"/>
      </w:pPr>
      <w:r>
        <w:t>五</w:t>
        <w:br/>
        <w:t>専修学校の項において「夜間学科」とは、夜間において授業を行う学科をいう。</w:t>
      </w:r>
    </w:p>
    <w:p>
      <w:pPr>
        <w:pStyle w:val="ListBullet"/>
        <w:ind w:left="880"/>
      </w:pPr>
      <w:r>
        <w:t>六</w:t>
        <w:br/>
        <w:t>第一号の夜間学部、第三号の夜間学科及び前号の夜間学科には、いずれも昼間及び夜間の双方の時間帯において授業を行うものを含まない。</w:t>
      </w:r>
    </w:p>
    <w:p>
      <w:pPr>
        <w:pStyle w:val="ListBullet"/>
        <w:ind w:left="880"/>
      </w:pPr>
      <w:r>
        <w:t>二</w:t>
        <w:br/>
        <w:t>一〇〇円以上二五、六〇〇円未満</w:t>
        <w:br/>
        <w:br/>
        <w:br/>
        <w:t>当該授業料等減免対象者が在学する確認大学等の前号に定める授業料の年額に三分の二を乗じた額及び同号に定める入学金の額に三分の二を乗じた額</w:t>
      </w:r>
    </w:p>
    <w:p>
      <w:pPr>
        <w:pStyle w:val="ListBullet"/>
        <w:ind w:left="880"/>
      </w:pPr>
      <w:r>
        <w:t>三</w:t>
        <w:br/>
        <w:t>二五、六〇〇円以上五一、三〇〇円未満</w:t>
        <w:br/>
        <w:br/>
        <w:br/>
        <w:t>当該授業料等減免対象者が在学する確認大学等の第一号に定める授業料の年額に三分の一を乗じた額及び同号に定める入学金の額に三分の一を乗じた額</w:t>
      </w:r>
    </w:p>
    <w:p>
      <w:pPr>
        <w:pStyle w:val="Heading5"/>
        <w:ind w:left="440"/>
      </w:pPr>
      <w:r>
        <w:t>２</w:t>
      </w:r>
    </w:p>
    <w:p>
      <w:pPr>
        <w:ind w:left="440"/>
      </w:pPr>
      <w:r>
        <w:t>前項に規定する「減免額算定基準額」とは、授業料等減免対象者及びその生計を維持する者について第一号に掲げる額から第二号に掲げる額を控除した額（その額が零を下回る場合には、零とし、その額に百円未満の端数がある場合には、これを切り捨てた額とする。）（当該授業料等減免対象者又はその生計を維持する者が地方税法（昭和二十五年法律第二百二十六号）第二百九十五条第一項各号に掲げる者又は同法附則第三条の三第四項の規定により同項に規定する市町村民税の所得割を課することができない者である場合には、零とする。）を合算した額をいう。</w:t>
        <w:br/>
        <w:t>ただし、授業料等減免対象者又はその生計を維持する者が授業料等減免が行われる月の属する年度（当該月が四月から九月までの月であるときは、その前年度。以下この項において同じ。）分の同法の規定による市町村民税（同法の規定による特別区民税を含む。以下この項において同じ。）の同法第二百九十二条第一項第二号に掲げる所得割の賦課期日において同法の施行地に住所を有しないことその他の理由により本文の規定により難い場合として文部科学省令で定める場合については、文部科学省令で定めるところにより算定した額とする。</w:t>
      </w:r>
    </w:p>
    <w:p>
      <w:pPr>
        <w:pStyle w:val="ListBullet"/>
        <w:ind w:left="880"/>
      </w:pPr>
      <w:r>
        <w:t>一</w:t>
        <w:br/>
        <w:t>授業料等減免が行われる月の属する年度分の地方税法の規定による市町村民税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ListBullet"/>
        <w:ind w:left="880"/>
      </w:pPr>
      <w:r>
        <w:t>二</w:t>
        <w:br/>
        <w:t>授業料等減免が行われる月の属する年度分の地方税法第三百十四条の六及び附則第三条の三第五項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5"/>
        <w:ind w:left="440"/>
      </w:pPr>
      <w:r>
        <w:t>３</w:t>
      </w:r>
    </w:p>
    <w:p>
      <w:pPr>
        <w:ind w:left="440"/>
      </w:pPr>
      <w:r>
        <w:t>大学の学部、短期大学の学科（法第二条第二項に規定する短期大学の専攻科を含む。）又は専修学校において通信による教育を受ける授業料等減免対象者に対する第一項の規定の適用については、同項第一号中「次の表の上欄に掲げる学校等の区分に応じ、同表の中欄に定める額を超える場合には、同欄に定める額」とあるのは「一三〇、〇〇〇円を超える場合には、一三〇、〇〇〇円」と、「同表の上欄に掲げる学校等の区分に応じ、同表の下欄に定める額を超える場合には、同欄に定める額」とあるのは「三〇、〇〇〇円を超える場合には、三〇、〇〇〇円」とする。</w:t>
      </w:r>
    </w:p>
    <w:p>
      <w:pPr>
        <w:pStyle w:val="Heading4"/>
      </w:pPr>
      <w:r>
        <w:t>第三条（授業料減免の期間等）</w:t>
      </w:r>
    </w:p>
    <w:p>
      <w:r>
        <w:t>確認大学等の設置者は、次の各号に掲げる者に該当する授業料等減免対象者に対して、当該各号に定める月数を限度として、授業料減免を行うものとする。</w:t>
      </w:r>
    </w:p>
    <w:p>
      <w:pPr>
        <w:pStyle w:val="ListBullet"/>
        <w:ind w:left="880"/>
      </w:pPr>
      <w:r>
        <w:t>一</w:t>
        <w:br/>
        <w:t>過去に授業料減免を受けたことがない者</w:t>
        <w:br/>
        <w:br/>
        <w:br/>
        <w:t>当該授業料等減免対象者がその在学する前条第一項第一号の表の上欄に掲げる学校等（次号において単に「学校等」という。）の正規の修業年限を満了するために必要な期間の月数（法第二条第二項に規定する短期大学の専攻科又は高等専門学校の専攻科の正規の修業年限を満了するために必要な期間の月数が二十四月を超える場合には、二十四月を超えない範囲で文部科学省令で定める月数とし、専修学校の正規の修業年限を満了するために必要な期間の月数が四十八月を超える場合には、四十八月を超えない範囲で文部科学省令で定める月数とする。次号において同じ。）</w:t>
      </w:r>
    </w:p>
    <w:p>
      <w:pPr>
        <w:pStyle w:val="ListBullet"/>
        <w:ind w:left="880"/>
      </w:pPr>
      <w:r>
        <w:t>二</w:t>
        <w:br/>
        <w:t>過去に授業料減免を受けたことがある者のうち学校教育法（昭和二十二年法律第二十六号）第百八条第九項、第百二十二条又は第百三十二条の規定により編入学した者その他の文部科学省令で定める者</w:t>
        <w:br/>
        <w:br/>
        <w:br/>
        <w:t>当該授業料等減免対象者がその在学する学校等の正規の修業年限を満了するために必要な期間の月数（当該月数と当該授業料等減免対象者が過去に授業料減免を受けた期間の月数（以下この号において「過去減免期間月数」という。）とを合算した月数が七十二月を超える場合には、七十二月から当該過去減免期間月数を控除した月数）</w:t>
      </w:r>
    </w:p>
    <w:p>
      <w:pPr>
        <w:pStyle w:val="Heading5"/>
        <w:ind w:left="440"/>
      </w:pPr>
      <w:r>
        <w:t>２</w:t>
      </w:r>
    </w:p>
    <w:p>
      <w:pPr>
        <w:ind w:left="440"/>
      </w:pPr>
      <w:r>
        <w:t>確認大学等の設置者は、過去に入学金減免を受けたことがない授業料等減免対象者に対して、入学金減免を行うものとする。</w:t>
      </w:r>
    </w:p>
    <w:p>
      <w:pPr>
        <w:pStyle w:val="Heading4"/>
      </w:pPr>
      <w:r>
        <w:t>第四条（国の負担）</w:t>
      </w:r>
    </w:p>
    <w:p>
      <w:r>
        <w:t>国は、法第十一条の規定により、毎年度、法第十条（第五号に係る部分に限る。）の規定により都道府県が支弁する減免費用の二分の一を負担する。</w:t>
      </w:r>
    </w:p>
    <w:p>
      <w:pPr>
        <w:pStyle w:val="Heading4"/>
      </w:pPr>
      <w:r>
        <w:t>第五条（法第十六条ただし書の政令で定める場合）</w:t>
      </w:r>
    </w:p>
    <w:p>
      <w:r>
        <w:t>法第十六条ただし書の政令で定める場合は、法第十五条第一項の規定による確認の取消しの処分に係る行政手続法第十五条の規定による通知があった日から当該処分をする日若しくは処分をしないことを決定する日までの間又は法第十三条第二項の規定による検査が行われた日から聴聞決定予定日までの間に確認大学等の設置者が確認を辞退した場合（当該確認の辞退について相当の理由がある場合を除く。）とする。</w:t>
      </w:r>
    </w:p>
    <w:p>
      <w:pPr>
        <w:pStyle w:val="Heading4"/>
      </w:pPr>
      <w:r>
        <w:t>第六条（文部科学省令への委任）</w:t>
      </w:r>
    </w:p>
    <w:p>
      <w:r>
        <w:t>この政令に定めるもののほか、授業料等減免に関し必要な事項は、文部科学省令で定める。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大学等における修学の支援に関する法律施行令</w:t>
      <w:br/>
      <w:tab/>
      <w:t>（令和元年政令第四十九号）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大学等における修学の支援に関する法律施行令（令和元年政令第四十九号）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