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平成三十七年に開催される国際博覧会の準備及び運営のために必要な特別措置に関する法律</w:t>
        <w:br/>
        <w:t>（平成三十一年法律第十八号）</w:t>
      </w:r>
    </w:p>
    <w:p>
      <w:pPr>
        <w:pStyle w:val="Heading2"/>
      </w:pPr>
      <w:r>
        <w:t>第一章　総則</w:t>
      </w:r>
    </w:p>
    <w:p>
      <w:pPr>
        <w:pStyle w:val="Heading4"/>
      </w:pPr>
      <w:r>
        <w:t>第一条（趣旨）</w:t>
      </w:r>
    </w:p>
    <w:p>
      <w:r>
        <w:t>この法律は、平成三十七年に開催される国際博覧会（以下「博覧会」という。）が国家的に特に重要な意義を有することに鑑み、博覧会の円滑な準備及び運営に資するため、国際博覧会推進本部の設置及び基本方針の策定並びに博覧会協会の指定等について定めるとともに、国の補助、寄附金付郵便葉書等の発行の特例等の特別の措置を講ずるものとする。</w:t>
      </w:r>
    </w:p>
    <w:p>
      <w:pPr>
        <w:pStyle w:val="Heading2"/>
      </w:pPr>
      <w:r>
        <w:t>第二章　国際博覧会推進本部</w:t>
      </w:r>
    </w:p>
    <w:p>
      <w:pPr>
        <w:pStyle w:val="Heading4"/>
      </w:pPr>
      <w:r>
        <w:t>第二条（設置）</w:t>
      </w:r>
    </w:p>
    <w:p>
      <w:r>
        <w:t>博覧会の円滑な準備及び運営に関する施策を総合的かつ集中的に推進するため、内閣に、国際博覧会推進本部（以下「本部」という。）を置く。</w:t>
      </w:r>
    </w:p>
    <w:p>
      <w:pPr>
        <w:pStyle w:val="Heading4"/>
      </w:pPr>
      <w:r>
        <w:t>第三条（所掌事務）</w:t>
      </w:r>
    </w:p>
    <w:p>
      <w:r>
        <w:t>本部は、次に掲げる事務をつかさどる。</w:t>
      </w:r>
    </w:p>
    <w:p>
      <w:pPr>
        <w:pStyle w:val="Heading6"/>
        <w:ind w:left="880"/>
      </w:pPr>
      <w:r>
        <w:t>一</w:t>
      </w:r>
    </w:p>
    <w:p>
      <w:pPr>
        <w:ind w:left="880"/>
      </w:pPr>
      <w:r>
        <w:t>第十三条第一項に規定する基本方針（次号において単に「基本方針」という。）の案の作成に関すること。</w:t>
      </w:r>
    </w:p>
    <w:p>
      <w:pPr>
        <w:pStyle w:val="Heading6"/>
        <w:ind w:left="880"/>
      </w:pPr>
      <w:r>
        <w:t>二</w:t>
      </w:r>
    </w:p>
    <w:p>
      <w:pPr>
        <w:ind w:left="880"/>
      </w:pPr>
      <w:r>
        <w:t>基本方針の実施を推進すること。</w:t>
      </w:r>
    </w:p>
    <w:p>
      <w:pPr>
        <w:pStyle w:val="Heading6"/>
        <w:ind w:left="880"/>
      </w:pPr>
      <w:r>
        <w:t>三</w:t>
      </w:r>
    </w:p>
    <w:p>
      <w:pPr>
        <w:ind w:left="880"/>
      </w:pPr>
      <w:r>
        <w:t>前二号に掲げるもののほか、博覧会の円滑な準備及び運営に関する施策で重要なものの企画及び立案並びに総合調整に関すること。</w:t>
      </w:r>
    </w:p>
    <w:p>
      <w:pPr>
        <w:pStyle w:val="Heading4"/>
      </w:pPr>
      <w:r>
        <w:t>第四条（組織）</w:t>
      </w:r>
    </w:p>
    <w:p>
      <w:r>
        <w:t>本部は、国際博覧会推進本部長、国際博覧会推進副本部長及び国際博覧会推進本部員をもって組織する。</w:t>
      </w:r>
    </w:p>
    <w:p>
      <w:pPr>
        <w:pStyle w:val="Heading4"/>
      </w:pPr>
      <w:r>
        <w:t>第五条（国際博覧会推進本部長）</w:t>
      </w:r>
    </w:p>
    <w:p>
      <w:r>
        <w:t>本部の長は、国際博覧会推進本部長（以下「本部長」という。）とし、内閣総理大臣をもって充てる。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第六条（国際博覧会推進副本部長）</w:t>
      </w:r>
    </w:p>
    <w:p>
      <w:r>
        <w:t>本部に、国際博覧会推進副本部長（次項及び次条第二項において「副本部長」という。）を置き、内閣官房長官及び国際博覧会担当大臣（内閣総理大臣の命を受けて、博覧会の円滑な準備及び運営に関する施策の総合的かつ集中的な推進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第七条（国際博覧会推進本部員）</w:t>
      </w:r>
    </w:p>
    <w:p>
      <w:r>
        <w:t>本部に、国際博覧会推進本部員（次項において「本部員」という。）を置く。</w:t>
      </w:r>
    </w:p>
    <w:p>
      <w:pPr>
        <w:pStyle w:val="Heading5"/>
        <w:ind w:left="440"/>
      </w:pPr>
      <w:r>
        <w:t>２</w:t>
      </w:r>
    </w:p>
    <w:p>
      <w:pPr>
        <w:ind w:left="440"/>
      </w:pPr>
      <w:r>
        <w:t>本部員は、本部長及び副本部長以外の全ての国務大臣をもって充てる。</w:t>
      </w:r>
    </w:p>
    <w:p>
      <w:pPr>
        <w:pStyle w:val="Heading4"/>
      </w:pPr>
      <w:r>
        <w:t>第八条（資料の提出その他の協力）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及び第十四条第一項に規定する博覧会協会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第九条（事務）</w:t>
      </w:r>
    </w:p>
    <w:p>
      <w:r>
        <w:t>本部に関する事務は、内閣官房において処理し、命を受けて内閣官房副長官補が掌理する。</w:t>
      </w:r>
    </w:p>
    <w:p>
      <w:pPr>
        <w:pStyle w:val="Heading4"/>
      </w:pPr>
      <w:r>
        <w:t>第十条（設置期限）</w:t>
      </w:r>
    </w:p>
    <w:p>
      <w:r>
        <w:t>本部は、平成三十八年三月三十一日まで置かれるものとする。</w:t>
      </w:r>
    </w:p>
    <w:p>
      <w:pPr>
        <w:pStyle w:val="Heading4"/>
      </w:pPr>
      <w:r>
        <w:t>第十一条（主任の大臣）</w:t>
      </w:r>
    </w:p>
    <w:p>
      <w:r>
        <w:t>本部に係る事項については、内閣法（昭和二十二年法律第五号）にいう主任の大臣は、内閣総理大臣とする。</w:t>
      </w:r>
    </w:p>
    <w:p>
      <w:pPr>
        <w:pStyle w:val="Heading4"/>
      </w:pPr>
      <w:r>
        <w:t>第十二条（政令への委任）</w:t>
      </w:r>
    </w:p>
    <w:p>
      <w:r>
        <w:t>この法律に定めるもののほか、本部に関し必要な事項は、政令で定める。</w:t>
      </w:r>
    </w:p>
    <w:p>
      <w:pPr>
        <w:pStyle w:val="Heading2"/>
      </w:pPr>
      <w:r>
        <w:t>第三章　基本方針</w:t>
      </w:r>
    </w:p>
    <w:p>
      <w:pPr>
        <w:pStyle w:val="Heading4"/>
      </w:pPr>
      <w:r>
        <w:t>第十三条</w:t>
      </w:r>
    </w:p>
    <w:p>
      <w:r>
        <w:t>内閣総理大臣は、博覧会の円滑な準備及び運営に関する施策の総合的かつ集中的な推進を図るための基本的な方針（以下この条において「基本方針」という。）の案を作成し、閣議の決定を求めるものとする。</w:t>
      </w:r>
    </w:p>
    <w:p>
      <w:pPr>
        <w:pStyle w:val="Heading5"/>
        <w:ind w:left="440"/>
      </w:pPr>
      <w:r>
        <w:t>２</w:t>
      </w:r>
    </w:p>
    <w:p>
      <w:pPr>
        <w:ind w:left="440"/>
      </w:pPr>
      <w:r>
        <w:t>基本方針には、次に掲げる事項を定めるものとする。</w:t>
      </w:r>
    </w:p>
    <w:p>
      <w:pPr>
        <w:pStyle w:val="Heading6"/>
        <w:ind w:left="880"/>
      </w:pPr>
      <w:r>
        <w:t>一</w:t>
      </w:r>
    </w:p>
    <w:p>
      <w:pPr>
        <w:ind w:left="880"/>
      </w:pPr>
      <w:r>
        <w:t>博覧会の円滑な準備及び運営の推進の意義に関する事項</w:t>
      </w:r>
    </w:p>
    <w:p>
      <w:pPr>
        <w:pStyle w:val="Heading6"/>
        <w:ind w:left="880"/>
      </w:pPr>
      <w:r>
        <w:t>二</w:t>
      </w:r>
    </w:p>
    <w:p>
      <w:pPr>
        <w:ind w:left="880"/>
      </w:pPr>
      <w:r>
        <w:t>博覧会の円滑な準備及び運営の推進のために政府が実施すべき施策に関する基本的な方針</w:t>
      </w:r>
    </w:p>
    <w:p>
      <w:pPr>
        <w:pStyle w:val="Heading6"/>
        <w:ind w:left="880"/>
      </w:pPr>
      <w:r>
        <w:t>三</w:t>
      </w:r>
    </w:p>
    <w:p>
      <w:pPr>
        <w:ind w:left="880"/>
      </w:pPr>
      <w:r>
        <w:t>博覧会の円滑な準備及び運営の推進に関し政府が講ずべき措置に関する事項</w:t>
      </w:r>
    </w:p>
    <w:p>
      <w:pPr>
        <w:pStyle w:val="Heading6"/>
        <w:ind w:left="880"/>
      </w:pPr>
      <w:r>
        <w:t>四</w:t>
      </w:r>
    </w:p>
    <w:p>
      <w:pPr>
        <w:ind w:left="880"/>
      </w:pPr>
      <w:r>
        <w:t>前三号に掲げるもののほか、博覧会の円滑な準備及び運営の推進に関し必要な事項</w:t>
      </w:r>
    </w:p>
    <w:p>
      <w:pPr>
        <w:pStyle w:val="Heading5"/>
        <w:ind w:left="440"/>
      </w:pPr>
      <w:r>
        <w:t>３</w:t>
      </w:r>
    </w:p>
    <w:p>
      <w:pPr>
        <w:ind w:left="440"/>
      </w:pPr>
      <w:r>
        <w:t>内閣総理大臣は、第一項の規定による閣議の決定があったときは、遅滞なく、基本方針を公表するものとする。</w:t>
      </w:r>
    </w:p>
    <w:p>
      <w:pPr>
        <w:pStyle w:val="Heading5"/>
        <w:ind w:left="440"/>
      </w:pPr>
      <w:r>
        <w:t>４</w:t>
      </w:r>
    </w:p>
    <w:p>
      <w:pPr>
        <w:ind w:left="440"/>
      </w:pPr>
      <w:r>
        <w:t>第一項及び前項の規定は、基本方針の変更について準用する。</w:t>
      </w:r>
    </w:p>
    <w:p>
      <w:pPr>
        <w:pStyle w:val="Heading2"/>
      </w:pPr>
      <w:r>
        <w:t>第四章　博覧会協会</w:t>
      </w:r>
    </w:p>
    <w:p>
      <w:pPr>
        <w:pStyle w:val="Heading4"/>
      </w:pPr>
      <w:r>
        <w:t>第十四条（指定等）</w:t>
      </w:r>
    </w:p>
    <w:p>
      <w:r>
        <w:t>経済産業大臣は、一般社団法人又は一般財団法人であって、第十六条に規定する業務を適正かつ確実に行うことができると認められるものを、その申請により、全国を通じて一個に限り、博覧会協会として指定することができる。</w:t>
      </w:r>
    </w:p>
    <w:p>
      <w:pPr>
        <w:pStyle w:val="Heading5"/>
        <w:ind w:left="440"/>
      </w:pPr>
      <w:r>
        <w:t>２</w:t>
      </w:r>
    </w:p>
    <w:p>
      <w:pPr>
        <w:ind w:left="440"/>
      </w:pPr>
      <w:r>
        <w:t>経済産業大臣は、前項の規定による指定をしたときは、博覧会協会の名称、住所及び事務所の所在地を公示するものとする。</w:t>
      </w:r>
    </w:p>
    <w:p>
      <w:pPr>
        <w:pStyle w:val="Heading5"/>
        <w:ind w:left="440"/>
      </w:pPr>
      <w:r>
        <w:t>３</w:t>
      </w:r>
    </w:p>
    <w:p>
      <w:pPr>
        <w:ind w:left="440"/>
      </w:pPr>
      <w:r>
        <w:t>博覧会協会は、その名称、住所又は事務所の所在地を変更しようとするときは、あらかじめ、その旨を経済産業大臣に届け出なければならない。</w:t>
      </w:r>
    </w:p>
    <w:p>
      <w:pPr>
        <w:pStyle w:val="Heading5"/>
        <w:ind w:left="440"/>
      </w:pPr>
      <w:r>
        <w:t>４</w:t>
      </w:r>
    </w:p>
    <w:p>
      <w:pPr>
        <w:ind w:left="440"/>
      </w:pPr>
      <w:r>
        <w:t>経済産業大臣は、前項の規定による届出があったときは、当該届出に係る事項を公示するものとする。</w:t>
      </w:r>
    </w:p>
    <w:p>
      <w:pPr>
        <w:pStyle w:val="Heading4"/>
      </w:pPr>
      <w:r>
        <w:t>第十五条（指定の有効期間）</w:t>
      </w:r>
    </w:p>
    <w:p>
      <w:r>
        <w:t>前条第一項の規定による指定（第二十一条において単に「指定」という。）は、平成四十年三月三十一日までの間に限り、その効力を有する。</w:t>
      </w:r>
    </w:p>
    <w:p>
      <w:pPr>
        <w:pStyle w:val="Heading4"/>
      </w:pPr>
      <w:r>
        <w:t>第十六条（業務）</w:t>
      </w:r>
    </w:p>
    <w:p>
      <w:r>
        <w:t>博覧会協会は、次に掲げる業務を行うものとする。</w:t>
      </w:r>
    </w:p>
    <w:p>
      <w:pPr>
        <w:pStyle w:val="Heading6"/>
        <w:ind w:left="880"/>
      </w:pPr>
      <w:r>
        <w:t>一</w:t>
      </w:r>
    </w:p>
    <w:p>
      <w:pPr>
        <w:ind w:left="880"/>
      </w:pPr>
      <w:r>
        <w:t>博覧会の準備及び運営を行うこと。</w:t>
      </w:r>
    </w:p>
    <w:p>
      <w:pPr>
        <w:pStyle w:val="Heading6"/>
        <w:ind w:left="880"/>
      </w:pPr>
      <w:r>
        <w:t>二</w:t>
      </w:r>
    </w:p>
    <w:p>
      <w:pPr>
        <w:ind w:left="880"/>
      </w:pPr>
      <w:r>
        <w:t>前号に掲げる業務に附帯する業務を行うこと。</w:t>
      </w:r>
    </w:p>
    <w:p>
      <w:pPr>
        <w:pStyle w:val="Heading4"/>
      </w:pPr>
      <w:r>
        <w:t>第十七条（事業計画等）</w:t>
      </w:r>
    </w:p>
    <w:p>
      <w:r>
        <w:t>博覧会協会は、毎事業年度、前条各号に掲げる業務（以下「博覧会業務」という。）に係る事業計画書及び収支予算書を作成し、当該事業年度の開始前に（指定を受けた日の属する事業年度にあっては、その指定を受けた後遅滞なく）、経済産業大臣に提出しなければならない。</w:t>
      </w:r>
    </w:p>
    <w:p>
      <w:pPr>
        <w:pStyle w:val="Heading5"/>
        <w:ind w:left="440"/>
      </w:pPr>
      <w:r>
        <w:t>２</w:t>
      </w:r>
    </w:p>
    <w:p>
      <w:pPr>
        <w:ind w:left="440"/>
      </w:pPr>
      <w:r>
        <w:t>博覧会協会は、毎事業年度、博覧会業務に係る事業報告書及び収支決算書を作成し、当該事業年度経過後三月以内に、経済産業大臣に提出しなければならない。</w:t>
      </w:r>
    </w:p>
    <w:p>
      <w:pPr>
        <w:pStyle w:val="Heading4"/>
      </w:pPr>
      <w:r>
        <w:t>第十八条（役員の選任及び解任）</w:t>
      </w:r>
    </w:p>
    <w:p>
      <w:r>
        <w:t>博覧会協会は、役員を選任し、又は解任したときは、遅滞なく、その旨を経済産業大臣に届け出なければならない。</w:t>
      </w:r>
    </w:p>
    <w:p>
      <w:pPr>
        <w:pStyle w:val="Heading4"/>
      </w:pPr>
      <w:r>
        <w:t>第十九条（報告及び検査）</w:t>
      </w:r>
    </w:p>
    <w:p>
      <w:r>
        <w:t>経済産業大臣は、博覧会業務の適正かつ確実な実施を確保するために必要な限度において、博覧会協会に対し、博覧会業務若しくは資産の状況に関し必要な報告をさせ、又はその職員に、博覧会協会の事務所、博覧会の会場その他の必要な場所に立ち入り、博覧会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第二十条（監督命令）</w:t>
      </w:r>
    </w:p>
    <w:p>
      <w:r>
        <w:t>経済産業大臣は、この章の規定を施行するために必要な限度において、博覧会協会に対し、博覧会業務に関し監督上必要な命令をすることができる。</w:t>
      </w:r>
    </w:p>
    <w:p>
      <w:pPr>
        <w:pStyle w:val="Heading4"/>
      </w:pPr>
      <w:r>
        <w:t>第二十一条（指定の取消し等）</w:t>
      </w:r>
    </w:p>
    <w:p>
      <w:r>
        <w:t>経済産業大臣は、博覧会協会が次の各号のいずれかに該当するときは、指定を取り消すことができる。</w:t>
      </w:r>
    </w:p>
    <w:p>
      <w:pPr>
        <w:pStyle w:val="Heading6"/>
        <w:ind w:left="880"/>
      </w:pPr>
      <w:r>
        <w:t>一</w:t>
      </w:r>
    </w:p>
    <w:p>
      <w:pPr>
        <w:ind w:left="880"/>
      </w:pPr>
      <w:r>
        <w:t>博覧会業務を適正かつ確実に実施することができないと認められるとき。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この章の規定又は当該規定に基づく命令若しくは処分に違反したとき。</w:t>
      </w:r>
    </w:p>
    <w:p>
      <w:pPr>
        <w:pStyle w:val="Heading5"/>
        <w:ind w:left="440"/>
      </w:pPr>
      <w:r>
        <w:t>２</w:t>
      </w:r>
    </w:p>
    <w:p>
      <w:pPr>
        <w:ind w:left="440"/>
      </w:pPr>
      <w:r>
        <w:t>経済産業大臣は、前項の規定により指定を取り消したときは、その旨を公示するものとする。</w:t>
      </w:r>
    </w:p>
    <w:p>
      <w:pPr>
        <w:pStyle w:val="Heading5"/>
        <w:ind w:left="440"/>
      </w:pPr>
      <w:r>
        <w:t>３</w:t>
      </w:r>
    </w:p>
    <w:p>
      <w:pPr>
        <w:ind w:left="440"/>
      </w:pPr>
      <w:r>
        <w:t>第一項の規定により指定を取り消された場合における博覧会業務の引継ぎその他の必要な事項は、経済産業省令で定める。</w:t>
      </w:r>
    </w:p>
    <w:p>
      <w:pPr>
        <w:pStyle w:val="Heading2"/>
      </w:pPr>
      <w:r>
        <w:t>第五章　博覧会の円滑な準備及び運営のための支援措置等</w:t>
      </w:r>
    </w:p>
    <w:p>
      <w:pPr>
        <w:pStyle w:val="Heading3"/>
      </w:pPr>
      <w:r>
        <w:t>第一節　国の補助</w:t>
      </w:r>
    </w:p>
    <w:p>
      <w:pPr>
        <w:pStyle w:val="Heading4"/>
      </w:pPr>
      <w:r>
        <w:t>第二十二条</w:t>
      </w:r>
    </w:p>
    <w:p>
      <w:r>
        <w:t>国は、博覧会協会に対し、博覧会の準備又は運営に要する経費について、予算の範囲内において、その一部を補助することができる。</w:t>
      </w:r>
    </w:p>
    <w:p>
      <w:pPr>
        <w:pStyle w:val="Heading3"/>
      </w:pPr>
      <w:r>
        <w:t>第二節　寄附金付郵便葉書等の発行の特例</w:t>
      </w:r>
    </w:p>
    <w:p>
      <w:pPr>
        <w:pStyle w:val="Heading4"/>
      </w:pPr>
      <w:r>
        <w:t>第二十三条</w:t>
      </w:r>
    </w:p>
    <w:p>
      <w:r>
        <w:t>お年玉付郵便葉書等に関する法律（昭和二十四年法律第二百二十四号）第五条第一項に規定する寄附金付郵便葉書等は、同条第二項に規定するもののほか、博覧会協会が調達する博覧会の準備及び運営に必要な資金に充てることを寄附目的として発行することができる。</w:t>
      </w:r>
    </w:p>
    <w:p>
      <w:pPr>
        <w:pStyle w:val="Heading3"/>
      </w:pPr>
      <w:r>
        <w:t>第三節　博覧会協会への国の職員の派遣等</w:t>
      </w:r>
    </w:p>
    <w:p>
      <w:pPr>
        <w:pStyle w:val="Heading4"/>
      </w:pPr>
      <w:r>
        <w:t>第二十四条（博覧会協会による派遣の要請）</w:t>
      </w:r>
    </w:p>
    <w:p>
      <w:r>
        <w:t>博覧会協会は、博覧会業務のうち、国際博覧会に関する外国の行政機関その他の関係機関との連絡調整、博覧会の会場その他の施設の警備に関する計画及び博覧会への参加者その他の関係者の輸送に関する計画の作成、海外からの賓客の接遇その他国の事務又は事業との密接な連携の下で実施する必要があるもの（以下「特定業務」という。）を円滑かつ効果的に行うため、国の職員（国家公務員法（昭和二十二年法律第百二十号）第二条に規定する一般職に属する職員（法律により任期を定めて任用される職員、常時勤務を要しない官職を占める職員、独立行政法人通則法第二条第四項に規定する行政執行法人の職員その他人事院規則で定める職員を除く。）をいう。以下同じ。）を博覧会協会の職員として必要とするときは、その必要とする事由を明らかにして、任命権者（国家公務員法第五十五条第一項に規定する任命権者及び法律で別に定められた任命権者並びにその委任を受けた者をいう。以下同じ。）に対し、その派遣を要請することができる。</w:t>
      </w:r>
    </w:p>
    <w:p>
      <w:pPr>
        <w:pStyle w:val="Heading5"/>
        <w:ind w:left="440"/>
      </w:pPr>
      <w:r>
        <w:t>２</w:t>
      </w:r>
    </w:p>
    <w:p>
      <w:pPr>
        <w:ind w:left="440"/>
      </w:pPr>
      <w:r>
        <w:t>前項の規定による要請の手続は、人事院規則で定める。</w:t>
      </w:r>
    </w:p>
    <w:p>
      <w:pPr>
        <w:pStyle w:val="Heading4"/>
      </w:pPr>
      <w:r>
        <w:t>第二十五条（国の職員の派遣）</w:t>
      </w:r>
    </w:p>
    <w:p>
      <w:r>
        <w:t>任命権者は、前条第一項の規定による要請があった場合において、経済及び産業の発展、公共の安全と秩序の維持、交通の機能の確保及び向上、外交政策の推進その他の国の責務を踏まえ、その要請に係る派遣の必要性、派遣に伴う事務の支障その他の事情を勘案して、国の事務又は事業との密接な連携を確保するために相当と認めるときは、これに応じ、国の職員の同意を得て、博覧会協会との間の取決めに基づき、期間を定めて、専ら博覧会協会における特定業務を行うものとして当該国の職員を博覧会協会に派遣することができる。</w:t>
      </w:r>
    </w:p>
    <w:p>
      <w:pPr>
        <w:pStyle w:val="Heading5"/>
        <w:ind w:left="440"/>
      </w:pPr>
      <w:r>
        <w:t>２</w:t>
      </w:r>
    </w:p>
    <w:p>
      <w:pPr>
        <w:ind w:left="440"/>
      </w:pPr>
      <w:r>
        <w:t>任命権者は、前項の同意を得るに当たっては、あらかじめ、当該国の職員に同項の取決めの内容及び当該派遣の期間中における給与の支給に関する事項を明示しなければならない。</w:t>
      </w:r>
    </w:p>
    <w:p>
      <w:pPr>
        <w:pStyle w:val="Heading5"/>
        <w:ind w:left="440"/>
      </w:pPr>
      <w:r>
        <w:t>３</w:t>
      </w:r>
    </w:p>
    <w:p>
      <w:pPr>
        <w:ind w:left="440"/>
      </w:pPr>
      <w:r>
        <w:t>第一項の取決めにおいては、博覧会協会における勤務時間、特定業務に係る報酬等（報酬、賃金、給料、俸給、手当、賞与その他いかなる名称であるかを問わず、特定業務の対償として受ける全てのものをいう。第二十七条第一項及び第二項ただし書において同じ。）その他の勤務条件及び特定業務の内容、派遣の期間、職務への復帰に関する事項その他第一項の規定による派遣の実施に当たって合意しておくべきものとして人事院規則で定める事項を定めるものとする。</w:t>
      </w:r>
    </w:p>
    <w:p>
      <w:pPr>
        <w:pStyle w:val="Heading5"/>
        <w:ind w:left="440"/>
      </w:pPr>
      <w:r>
        <w:t>４</w:t>
      </w:r>
    </w:p>
    <w:p>
      <w:pPr>
        <w:ind w:left="440"/>
      </w:pPr>
      <w:r>
        <w:t>任命権者は、第一項の取決めの内容を変更しようとするときは、当該国の職員の同意を得なければならない。</w:t>
      </w:r>
    </w:p>
    <w:p>
      <w:pPr>
        <w:pStyle w:val="Heading5"/>
        <w:ind w:left="440"/>
      </w:pPr>
      <w:r>
        <w:t>５</w:t>
      </w:r>
    </w:p>
    <w:p>
      <w:pPr>
        <w:ind w:left="440"/>
      </w:pPr>
      <w:r>
        <w:t>第一項の規定による派遣の期間は、三年を超えることができない。</w:t>
      </w:r>
    </w:p>
    <w:p>
      <w:pPr>
        <w:pStyle w:val="Heading5"/>
        <w:ind w:left="440"/>
      </w:pPr>
      <w:r>
        <w:t>６</w:t>
      </w:r>
    </w:p>
    <w:p>
      <w:pPr>
        <w:ind w:left="440"/>
      </w:pPr>
      <w:r>
        <w:t>第一項の規定により博覧会協会において特定業務を行う国の職員は、その派遣の期間中、その同意に係る同項の取決めに定められた内容に従って、博覧会協会において特定業務を行うものとする。</w:t>
      </w:r>
    </w:p>
    <w:p>
      <w:pPr>
        <w:pStyle w:val="Heading5"/>
        <w:ind w:left="440"/>
      </w:pPr>
      <w:r>
        <w:t>７</w:t>
      </w:r>
    </w:p>
    <w:p>
      <w:pPr>
        <w:ind w:left="440"/>
      </w:pPr>
      <w:r>
        <w:t>第一項の規定により派遣された国の職員（以下「派遣職員」という。）は、その派遣の期間中、国の職員としての身分を保有するが、職務に従事しない。</w:t>
      </w:r>
    </w:p>
    <w:p>
      <w:pPr>
        <w:pStyle w:val="Heading5"/>
        <w:ind w:left="440"/>
      </w:pPr>
      <w:r>
        <w:t>８</w:t>
      </w:r>
    </w:p>
    <w:p>
      <w:pPr>
        <w:ind w:left="440"/>
      </w:pPr>
      <w:r>
        <w:t>第一項の規定による国の職員の特定業務への従事については、国家公務員法第百四条の規定は、適用しない。</w:t>
      </w:r>
    </w:p>
    <w:p>
      <w:pPr>
        <w:pStyle w:val="Heading4"/>
      </w:pPr>
      <w:r>
        <w:t>第二十六条（職務への復帰）</w:t>
      </w:r>
    </w:p>
    <w:p>
      <w:r>
        <w:t>派遣職員は、その派遣の期間が満了したときは、職務に復帰するものとする。</w:t>
      </w:r>
    </w:p>
    <w:p>
      <w:pPr>
        <w:pStyle w:val="Heading5"/>
        <w:ind w:left="440"/>
      </w:pPr>
      <w:r>
        <w:t>２</w:t>
      </w:r>
    </w:p>
    <w:p>
      <w:pPr>
        <w:ind w:left="440"/>
      </w:pPr>
      <w:r>
        <w:t>任命権者は、派遣職員が博覧会協会における職員の地位を失った場合その他の人事院規則で定める場合であって、その派遣を継続することができないか又は適当でないと認めるときは、速やかに、当該派遣職員を職務に復帰させなければならない。</w:t>
      </w:r>
    </w:p>
    <w:p>
      <w:pPr>
        <w:pStyle w:val="Heading4"/>
      </w:pPr>
      <w:r>
        <w:t>第二十七条（派遣期間中の給与等）</w:t>
      </w:r>
    </w:p>
    <w:p>
      <w:r>
        <w:t>任命権者は、博覧会協会との間で第二十五条第一項の取決めをするに当たっては、同項の規定により派遣される国の職員が博覧会協会から受ける特定業務に係る報酬等について、当該国の職員がその派遣前に従事していた職務及び博覧会協会において行う特定業務の内容に応じた相当の額が確保されるよう努めなければならない。</w:t>
      </w:r>
    </w:p>
    <w:p>
      <w:pPr>
        <w:pStyle w:val="Heading5"/>
        <w:ind w:left="440"/>
      </w:pPr>
      <w:r>
        <w:t>２</w:t>
      </w:r>
    </w:p>
    <w:p>
      <w:pPr>
        <w:ind w:left="440"/>
      </w:pPr>
      <w:r>
        <w:t>派遣職員には、その派遣の期間中、給与を支給しない。</w:t>
      </w:r>
    </w:p>
    <w:p>
      <w:pPr>
        <w:pStyle w:val="Heading5"/>
        <w:ind w:left="440"/>
      </w:pPr>
      <w:r>
        <w:t>３</w:t>
      </w:r>
    </w:p>
    <w:p>
      <w:pPr>
        <w:ind w:left="440"/>
      </w:pPr>
      <w:r>
        <w:t>前項ただし書の規定による給与の支給に関し必要な事項は、人事院規則（派遣職員が検察官の俸給等に関する法律（昭和二十三年法律第七十六号）の適用を受ける者である場合にあっては、同法第三条第一項に規定する準則）で定める。</w:t>
      </w:r>
    </w:p>
    <w:p>
      <w:pPr>
        <w:pStyle w:val="Heading4"/>
      </w:pPr>
      <w:r>
        <w:t>第二十八条（国家公務員共済組合法の特例）</w:t>
      </w:r>
    </w:p>
    <w:p>
      <w:r>
        <w:t>国家公務員共済組合法（昭和三十三年法律第百二十八号。以下この条において「国共済法」という。）第三十九条第二項の規定及び国共済法の短期給付に関する規定（国共済法第六十八条の三の規定を除く。以下この項において同じ。）は、派遣職員には、適用しない。</w:t>
      </w:r>
    </w:p>
    <w:p>
      <w:pPr>
        <w:pStyle w:val="Heading5"/>
        <w:ind w:left="440"/>
      </w:pPr>
      <w:r>
        <w:t>２</w:t>
      </w:r>
    </w:p>
    <w:p>
      <w:pPr>
        <w:ind w:left="440"/>
      </w:pPr>
      <w:r>
        <w:t>派遣職員に関する国共済法の退職等年金給付に関する規定の適用については、博覧会協会における特定業務を公務とみなす。</w:t>
      </w:r>
    </w:p>
    <w:p>
      <w:pPr>
        <w:pStyle w:val="Heading5"/>
        <w:ind w:left="440"/>
      </w:pPr>
      <w:r>
        <w:t>３</w:t>
      </w:r>
    </w:p>
    <w:p>
      <w:pPr>
        <w:ind w:left="440"/>
      </w:pPr>
      <w:r>
        <w:t>派遣職員は、国共済法第九十八条第一項各号に掲げる福祉事業を利用することができない。</w:t>
      </w:r>
    </w:p>
    <w:p>
      <w:pPr>
        <w:pStyle w:val="Heading5"/>
        <w:ind w:left="440"/>
      </w:pPr>
      <w:r>
        <w:t>４</w:t>
      </w:r>
    </w:p>
    <w:p>
      <w:pPr>
        <w:ind w:left="440"/>
      </w:pPr>
      <w:r>
        <w:t>派遣職員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次の各号」とあるのは「第三号」と、「当該各号」とあるのは「同号」と、「及び国の負担金」とあるのは「、平成三十七年に開催される国際博覧会の準備及び運営のために必要な特別措置に関する法律（平成三十一年法律第十八号）第十四条第一項に規定する博覧会協会（以下「博覧会協会」という。）の負担金及び国の負担金」と、同項第三号中「国の負担金」とあるのは「博覧会協会の負担金及び国の負担金」と、国共済法第百二条第一項中「各省各庁の長（環境大臣を含む。）、行政執行法人又は職員団体」とあり、及び「国、行政執行法人又は職員団体」とあるのは「博覧会協会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博覧会協会及び国」とする。</w:t>
      </w:r>
    </w:p>
    <w:p>
      <w:pPr>
        <w:pStyle w:val="Heading5"/>
        <w:ind w:left="440"/>
      </w:pPr>
      <w:r>
        <w:t>５</w:t>
      </w:r>
    </w:p>
    <w:p>
      <w:pPr>
        <w:ind w:left="440"/>
      </w:pPr>
      <w:r>
        <w:t>前項の場合において博覧会協会及び国が同項の規定により読み替えられた国共済法第九十九条第二項及び厚生年金保険法（昭和二十九年法律第百十五号）第八十二条第一項の規定により負担すべき金額その他必要な事項は、政令で定める。</w:t>
      </w:r>
    </w:p>
    <w:p>
      <w:pPr>
        <w:pStyle w:val="Heading4"/>
      </w:pPr>
      <w:r>
        <w:t>第二十九条（子ども・子育て支援法の特例）</w:t>
      </w:r>
    </w:p>
    <w:p>
      <w:r>
        <w:t>派遣職員に関する子ども・子育て支援法（平成二十四年法律第六十五号）の規定の適用については、博覧会協会を同法第六十九条第一項第四号に規定する団体とみなす。</w:t>
      </w:r>
    </w:p>
    <w:p>
      <w:pPr>
        <w:pStyle w:val="Heading4"/>
      </w:pPr>
      <w:r>
        <w:t>第三十条（国家公務員共済組合法等の適用関係等についての政令への委任）</w:t>
      </w:r>
    </w:p>
    <w:p>
      <w:r>
        <w:t>この法律に定めるもののほか、派遣職員に関する国家公務員共済組合法、地方公務員等共済組合法（昭和三十七年法律第百五十二号）、子ども・子育て支援法その他これらに類する法律の適用関係の調整を要する場合におけるその適用関係その他必要な事項は、政令で定める。</w:t>
      </w:r>
    </w:p>
    <w:p>
      <w:pPr>
        <w:pStyle w:val="Heading4"/>
      </w:pPr>
      <w:r>
        <w:t>第三十一条（一般職の職員の給与に関する法律の特例）</w:t>
      </w:r>
    </w:p>
    <w:p>
      <w:r>
        <w:t>第二十五条第一項の規定による派遣の期間中又はその期間の満了後における当該国の職員に関する一般職の職員の給与に関する法律（昭和二十五年法律第九十五号）第二十三条第一項及び附則第六項の規定の適用については、博覧会協会における特定業務（当該特定業務に係る労働者災害補償保険法（昭和二十二年法律第五十号）第七条第二項に規定する通勤（当該特定業務に係る就業の場所を国家公務員災害補償法（昭和二十六年法律第百九十一号）第一条の二第一項第一号及び第二号に規定する勤務場所とみなした場合に同条に規定する通勤に該当するものに限る。次条第一項において同じ。）を含む。）を公務とみなす。</w:t>
      </w:r>
    </w:p>
    <w:p>
      <w:pPr>
        <w:pStyle w:val="Heading4"/>
      </w:pPr>
      <w:r>
        <w:t>第三十二条（国家公務員退職手当法の特例）</w:t>
      </w:r>
    </w:p>
    <w:p>
      <w:r>
        <w:t>第二十五条第一項の規定による派遣の期間中又はその期間の満了後に当該国の職員が退職した場合における国家公務員退職手当法（昭和二十八年法律第百八十二号）の規定の適用については、博覧会協会における特定業務に係る業務上の傷病又は死亡は同法第四条第二項、第五条第一項及び第六条の四第一項に規定する公務上の傷病又は死亡と、当該特定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派遣職員に関する国家公務員退職手当法第六条の四第一項及び第七条第四項の規定の適用については、第二十五条第一項の規定による派遣の期間は、同法第六条の四第一項に規定する現実に職務をとることを要しない期間には該当しないものとみなす。</w:t>
      </w:r>
    </w:p>
    <w:p>
      <w:pPr>
        <w:pStyle w:val="Heading5"/>
        <w:ind w:left="440"/>
      </w:pPr>
      <w:r>
        <w:t>３</w:t>
      </w:r>
    </w:p>
    <w:p>
      <w:pPr>
        <w:ind w:left="440"/>
      </w:pPr>
      <w:r>
        <w:t>前項の規定は、派遣職員が博覧会協会から所得税法（昭和四十年法律第三十三号）第三十条第一項に規定する退職手当等（同法第三十一条の規定により退職手当等とみなされるものを含む。）の支払を受けた場合には、適用しない。</w:t>
      </w:r>
    </w:p>
    <w:p>
      <w:pPr>
        <w:pStyle w:val="Heading5"/>
        <w:ind w:left="440"/>
      </w:pPr>
      <w:r>
        <w:t>４</w:t>
      </w:r>
    </w:p>
    <w:p>
      <w:pPr>
        <w:ind w:left="440"/>
      </w:pPr>
      <w:r>
        <w:t>派遣職員がその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第三十三条（派遣後の職務への復帰に伴う措置）</w:t>
      </w:r>
    </w:p>
    <w:p>
      <w:r>
        <w:t>派遣職員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前項に定めるもののほか、派遣職員が職務に復帰した場合における任用、給与等に関する処遇については、部内の他の職員との均衡を失することのないよう適切な配慮が加えられなければならない。</w:t>
      </w:r>
    </w:p>
    <w:p>
      <w:pPr>
        <w:pStyle w:val="Heading4"/>
      </w:pPr>
      <w:r>
        <w:t>第三十四条（人事院規則への委任）</w:t>
      </w:r>
    </w:p>
    <w:p>
      <w:r>
        <w:t>この法律に定めるもののほか、博覧会協会において国の職員が特定業務を行うための派遣に関し必要な事項は、人事院規則で定める。</w:t>
      </w:r>
    </w:p>
    <w:p>
      <w:pPr>
        <w:pStyle w:val="Heading4"/>
      </w:pPr>
      <w:r>
        <w:t>第三十五条（防衛省の職員への準用等）</w:t>
      </w:r>
    </w:p>
    <w:p>
      <w:r>
        <w:t>第二十四条から前条までの規定は、国家公務員法第二条第三項第十六号に掲げる防衛省の職員（法律により任期を定めて任用される職員、常時勤務を要しない官職を占める職員その他政令で定める職員を除く。）の派遣について準用する。</w:t>
      </w:r>
    </w:p>
    <w:p>
      <w:pPr>
        <w:pStyle w:val="Heading5"/>
        <w:ind w:left="440"/>
      </w:pPr>
      <w:r>
        <w:t>２</w:t>
      </w:r>
    </w:p>
    <w:p>
      <w:pPr>
        <w:ind w:left="440"/>
      </w:pPr>
      <w:r>
        <w:t>前項において準用する第二十五条第一項の規定により派遣された自衛官（次項において「派遣自衛官」という。）に関する自衛隊法（昭和二十九年法律第百六十五号）第九十八条第四項及び第九十九条第一項の規定の適用については、博覧会協会における特定業務を公務とみなす。</w:t>
      </w:r>
    </w:p>
    <w:p>
      <w:pPr>
        <w:pStyle w:val="Heading5"/>
        <w:ind w:left="440"/>
      </w:pPr>
      <w:r>
        <w:t>３</w:t>
      </w:r>
    </w:p>
    <w:p>
      <w:pPr>
        <w:ind w:left="440"/>
      </w:pPr>
      <w:r>
        <w:t>防衛省の職員の給与等に関する法律（昭和二十七年法律第二百六十六号）第二十二条の規定は、派遣自衛官には、適用しない。</w:t>
      </w:r>
    </w:p>
    <w:p>
      <w:pPr>
        <w:pStyle w:val="Heading4"/>
      </w:pPr>
      <w:r>
        <w:t>第三十六条（博覧会協会の役員及び職員の地位）</w:t>
      </w:r>
    </w:p>
    <w:p>
      <w:r>
        <w:t>博覧会協会の役員及び職員は、刑法（明治四十年法律第四十五号）その他の罰則の適用については、法令により公務に従事する職員とみなす。</w:t>
      </w:r>
    </w:p>
    <w:p>
      <w:pPr>
        <w:pStyle w:val="Heading2"/>
      </w:pPr>
      <w:r>
        <w:t>第六章　罰則</w:t>
      </w:r>
    </w:p>
    <w:p>
      <w:pPr>
        <w:pStyle w:val="Heading4"/>
      </w:pPr>
      <w:r>
        <w:t>第三十七条</w:t>
      </w:r>
    </w:p>
    <w:p>
      <w:r>
        <w:t>第十九条第一項の規定による報告をせず、若しくは虚偽の報告をし、又は同項の規定による検査を拒み、妨げ、若しくは忌避した場合には、その違反行為をした博覧会協会の役員又は職員は、三十万円以下の罰金に処する。</w:t>
      </w:r>
    </w:p>
    <w:p>
      <w:r>
        <w:br w:type="page"/>
      </w:r>
    </w:p>
    <w:p>
      <w:pPr>
        <w:pStyle w:val="Heading1"/>
      </w:pPr>
      <w:r>
        <w:t>附　則</w:t>
      </w:r>
    </w:p>
    <w:p>
      <w:r>
        <w:t>この法律は、公布の日から起算して一月を超えない範囲内において政令で定める日から施行する。</w:t>
      </w:r>
    </w:p>
    <w:p>
      <w:pPr>
        <w:pStyle w:val="Heading5"/>
        <w:ind w:left="440"/>
      </w:pPr>
      <w:r>
        <w:t>２</w:t>
      </w:r>
    </w:p>
    <w:p>
      <w:pPr>
        <w:ind w:left="440"/>
      </w:pPr>
      <w:r>
        <w:t>博覧会協会の平成三十九年度の事業報告書及び収支決算書については、なお従前の例による。</w:t>
      </w:r>
    </w:p>
    <w:p>
      <w:pPr>
        <w:pStyle w:val="Heading5"/>
        <w:ind w:left="440"/>
      </w:pPr>
      <w:r>
        <w:t>３</w:t>
      </w:r>
    </w:p>
    <w:p>
      <w:pPr>
        <w:ind w:left="440"/>
      </w:pPr>
      <w:r>
        <w:t>内閣法の一部を次のように改正する。</w:t>
      </w:r>
    </w:p>
    <w:p>
      <w:r>
        <w:t>復興庁が廃止されるまでの間における第二条第二項の規定の適用については、前二項の規定にかかわらず、同条第二項中「十四人」とあるのは「十七人」と、同項ただし書中「十七人」とあるのは「二十人」とする。</w:t>
      </w:r>
    </w:p>
    <w:p>
      <w:pPr>
        <w:pStyle w:val="Heading5"/>
        <w:ind w:left="440"/>
      </w:pPr>
      <w:r>
        <w:t>４</w:t>
      </w:r>
    </w:p>
    <w:p>
      <w:pPr>
        <w:ind w:left="440"/>
      </w:pPr>
      <w:r>
        <w:t>復興庁が廃止されるまでの間における第二条第二項の規定の適用については、前二項の規定にかかわらず、同条第二項中「十四人」とあるのは「十七人」と、同項ただし書中「十七人」とあるのは「二十人」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平成三十七年に開催される国際博覧会の準備及び運営のために必要な特別措置に関する法律</w:t>
      <w:br/>
      <w:tab/>
      <w:t>（平成三十一年法律第十八号）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平成三十七年に開催される国際博覧会の準備及び運営のために必要な特別措置に関する法律（平成三十一年法律第十八号）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