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平成九年度における旧令による共済組合等からの年金受給者のための特別措置法等の規定による年金の額の改定に関する政令</w:t>
        <w:br/>
        <w:t>（平成九年政令第百八十七号）</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旧令特別措置法</w:t>
      </w:r>
    </w:p>
    <w:p>
      <w:pPr>
        <w:pStyle w:val="Heading6"/>
        <w:ind w:left="880"/>
      </w:pPr>
      <w:r>
        <w:t>二</w:t>
      </w:r>
    </w:p>
    <w:p>
      <w:pPr>
        <w:ind w:left="880"/>
      </w:pPr>
      <w:r>
        <w:t>施行法</w:t>
      </w:r>
    </w:p>
    <w:p>
      <w:pPr>
        <w:pStyle w:val="Heading6"/>
        <w:ind w:left="880"/>
      </w:pPr>
      <w:r>
        <w:t>三</w:t>
      </w:r>
    </w:p>
    <w:p>
      <w:pPr>
        <w:ind w:left="880"/>
      </w:pPr>
      <w:r>
        <w:t>旧法</w:t>
      </w:r>
    </w:p>
    <w:p>
      <w:pPr>
        <w:pStyle w:val="Heading6"/>
        <w:ind w:left="880"/>
      </w:pPr>
      <w:r>
        <w:t>四</w:t>
      </w:r>
    </w:p>
    <w:p>
      <w:pPr>
        <w:ind w:left="880"/>
      </w:pPr>
      <w:r>
        <w:t>平成八年度改定令</w:t>
      </w:r>
    </w:p>
    <w:p>
      <w:pPr>
        <w:pStyle w:val="Heading6"/>
        <w:ind w:left="880"/>
      </w:pPr>
      <w:r>
        <w:t>五</w:t>
      </w:r>
    </w:p>
    <w:p>
      <w:pPr>
        <w:ind w:left="880"/>
      </w:pPr>
      <w:r>
        <w:t>公務傷病年金、殉職年金又は公務傷病遺族年金</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九年四月分以後、その額を、平成八年度改定令第二条の規定により改定された年金額の算定の基礎となっている平成八年度改定令別表第一の仮定俸給（同条第四項又は第九項の規定により同条第四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r>
    </w:p>
    <w:p>
      <w:pPr>
        <w:pStyle w:val="Heading6"/>
        <w:ind w:left="880"/>
      </w:pPr>
      <w:r>
        <w:t>一</w:t>
      </w:r>
    </w:p>
    <w:p>
      <w:pPr>
        <w:ind w:left="880"/>
      </w:pPr>
      <w:r>
        <w:t>旧法の規定による退職年金又は障害年金に相当する年金</w:t>
      </w:r>
    </w:p>
    <w:p>
      <w:pPr>
        <w:pStyle w:val="Heading6"/>
        <w:ind w:left="880"/>
      </w:pPr>
      <w:r>
        <w:t>二</w:t>
      </w:r>
    </w:p>
    <w:p>
      <w:pPr>
        <w:ind w:left="880"/>
      </w:pPr>
      <w:r>
        <w:t>旧法の規定による遺族年金に相当する年金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次の各号に掲げる年金については、前三項の規定の適用を受けて改定された額が当該各号に定める額に満たないときは、平成九年四月分以後、その額を、当該各号に定める額に改定する。</w:t>
      </w:r>
    </w:p>
    <w:p>
      <w:pPr>
        <w:pStyle w:val="Heading6"/>
        <w:ind w:left="880"/>
      </w:pPr>
      <w:r>
        <w:t>一</w:t>
      </w:r>
    </w:p>
    <w:p>
      <w:pPr>
        <w:ind w:left="880"/>
      </w:pPr>
      <w:r>
        <w:t>旧法の規定による退職年金に相当する年金</w:t>
      </w:r>
    </w:p>
    <w:p>
      <w:pPr>
        <w:pStyle w:val="Heading6"/>
        <w:ind w:left="880"/>
      </w:pPr>
      <w:r>
        <w:t>二</w:t>
      </w:r>
    </w:p>
    <w:p>
      <w:pPr>
        <w:ind w:left="880"/>
      </w:pPr>
      <w:r>
        <w:t>旧法の規定による障害年金に相当する年金</w:t>
      </w:r>
    </w:p>
    <w:p>
      <w:pPr>
        <w:pStyle w:val="Heading6"/>
        <w:ind w:left="880"/>
      </w:pPr>
      <w:r>
        <w:t>三</w:t>
      </w:r>
    </w:p>
    <w:p>
      <w:pPr>
        <w:ind w:left="880"/>
      </w:pPr>
      <w:r>
        <w:t>旧法の規定による遺族年金に相当する年金</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九年四月分以後、これらの規定により算定した額に当該各号に定める額を加えた額をもって、当該年金の額とする。</w:t>
      </w:r>
    </w:p>
    <w:p>
      <w:pPr>
        <w:pStyle w:val="Heading6"/>
        <w:ind w:left="880"/>
      </w:pPr>
      <w:r>
        <w:t>一</w:t>
      </w:r>
    </w:p>
    <w:p>
      <w:pPr>
        <w:ind w:left="880"/>
      </w:pPr>
      <w:r>
        <w:t>遺族である子一人を有する場合</w:t>
      </w:r>
    </w:p>
    <w:p>
      <w:pPr>
        <w:pStyle w:val="Heading6"/>
        <w:ind w:left="880"/>
      </w:pPr>
      <w:r>
        <w:t>二</w:t>
      </w:r>
    </w:p>
    <w:p>
      <w:pPr>
        <w:ind w:left="880"/>
      </w:pPr>
      <w:r>
        <w:t>遺族である子二人以上を有する場合</w:t>
      </w:r>
    </w:p>
    <w:p>
      <w:pPr>
        <w:pStyle w:val="Heading6"/>
        <w:ind w:left="880"/>
      </w:pPr>
      <w:r>
        <w:t>三</w:t>
      </w:r>
    </w:p>
    <w:p>
      <w:pPr>
        <w:ind w:left="880"/>
      </w:pPr>
      <w:r>
        <w:t>六十歳以上である場合（前二号に該当する場合を除く。）</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Heading6"/>
        <w:ind w:left="880"/>
      </w:pPr>
      <w:r>
        <w:t>一</w:t>
      </w:r>
    </w:p>
    <w:p>
      <w:pPr>
        <w:ind w:left="880"/>
      </w:pPr>
      <w: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Heading6"/>
        <w:ind w:left="880"/>
      </w:pPr>
      <w:r>
        <w:t>二</w:t>
      </w:r>
    </w:p>
    <w:p>
      <w:pPr>
        <w:ind w:left="880"/>
      </w:pPr>
      <w:r>
        <w:t>旧令特別措置法の規定により国家公務員共済組合連合会が支給する年金のうち、殉職年金又は公務傷病遺族年金の支給を受ける場合</w:t>
      </w:r>
    </w:p>
    <w:p>
      <w:pPr>
        <w:pStyle w:val="Heading6"/>
        <w:ind w:left="880"/>
      </w:pPr>
      <w:r>
        <w:t>三</w:t>
      </w:r>
    </w:p>
    <w:p>
      <w:pPr>
        <w:ind w:left="880"/>
      </w:pPr>
      <w:r>
        <w:t>旧法の規定による殉職年金又は公務傷病遺族年金の支給を受ける場合</w:t>
      </w:r>
    </w:p>
    <w:p>
      <w:pPr>
        <w:pStyle w:val="Heading6"/>
        <w:ind w:left="880"/>
      </w:pPr>
      <w:r>
        <w:t>四</w:t>
      </w:r>
    </w:p>
    <w:p>
      <w:pPr>
        <w:ind w:left="880"/>
      </w:pPr>
      <w: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r>
    </w:p>
    <w:p>
      <w:pPr>
        <w:pStyle w:val="Heading6"/>
        <w:ind w:left="880"/>
      </w:pPr>
      <w:r>
        <w:t>一</w:t>
      </w:r>
    </w:p>
    <w:p>
      <w:pPr>
        <w:ind w:left="880"/>
      </w:pPr>
      <w:r>
        <w:t>国家公務員共済組合法による退職共済年金のうち、その年金の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w:t>
      </w:r>
    </w:p>
    <w:p>
      <w:pPr>
        <w:pStyle w:val="Heading6"/>
        <w:ind w:left="880"/>
      </w:pPr>
      <w:r>
        <w:t>二</w:t>
      </w:r>
    </w:p>
    <w:p>
      <w:pPr>
        <w:ind w:left="880"/>
      </w:pPr>
      <w:r>
        <w:t>国家公務員共済組合法による障害共済年金</w:t>
      </w:r>
    </w:p>
    <w:p>
      <w:pPr>
        <w:pStyle w:val="Heading6"/>
        <w:ind w:left="880"/>
      </w:pPr>
      <w:r>
        <w:t>三</w:t>
      </w:r>
    </w:p>
    <w:p>
      <w:pPr>
        <w:ind w:left="880"/>
      </w:pPr>
      <w:r>
        <w:t>国家公務員共済組合法施行令（昭和三十三年政令第二百七号）第十一条の七の四各号に掲げる年金</w:t>
      </w:r>
    </w:p>
    <w:p>
      <w:pPr>
        <w:pStyle w:val="Heading5"/>
        <w:ind w:left="440"/>
      </w:pPr>
      <w:r>
        <w:t>８</w:t>
      </w:r>
    </w:p>
    <w:p>
      <w:pPr>
        <w:ind w:left="440"/>
      </w:pPr>
      <w:r>
        <w:t>前項ただし書の場合において、第五項の規定により当該旧法の規定による遺族年金に相当する年金の額に加算されるべき額は、同項の規定にかかわらず、七十九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規定（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九年四月分以後、その額を、平成八年度改定令第三条の規定により改定された年金額の算定の基礎となっている平成八年度改定令別表第一の仮定俸給（同条第三項の規定により同項各号に定める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r>
    </w:p>
    <w:p>
      <w:pPr>
        <w:pStyle w:val="Heading5"/>
        <w:ind w:left="440"/>
      </w:pPr>
      <w:r>
        <w:t>３</w:t>
      </w:r>
    </w:p>
    <w:p>
      <w:pPr>
        <w:ind w:left="440"/>
      </w:pPr>
      <w:r>
        <w:t>次の各号に掲げる年金については、前二項の規定の適用を受けて改定された額が当該各号に定める額に満たないときは、平成九年四月分以後、その額を、当該各号に定める額に改定する。</w:t>
      </w:r>
    </w:p>
    <w:p>
      <w:pPr>
        <w:pStyle w:val="Heading6"/>
        <w:ind w:left="880"/>
      </w:pPr>
      <w:r>
        <w:t>一</w:t>
      </w:r>
    </w:p>
    <w:p>
      <w:pPr>
        <w:ind w:left="880"/>
      </w:pPr>
      <w:r>
        <w:t>公務傷病年金</w:t>
      </w:r>
    </w:p>
    <w:p>
      <w:pPr>
        <w:pStyle w:val="Heading6"/>
        <w:ind w:left="880"/>
      </w:pPr>
      <w:r>
        <w:t>二</w:t>
      </w:r>
    </w:p>
    <w:p>
      <w:pPr>
        <w:ind w:left="880"/>
      </w:pPr>
      <w:r>
        <w:t>殉職年金</w:t>
      </w:r>
    </w:p>
    <w:p>
      <w:pPr>
        <w:pStyle w:val="Heading6"/>
        <w:ind w:left="880"/>
      </w:pPr>
      <w:r>
        <w:t>三</w:t>
      </w:r>
    </w:p>
    <w:p>
      <w:pPr>
        <w:ind w:left="880"/>
      </w:pPr>
      <w:r>
        <w:t>公務傷病遺族年金</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三万三千八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二万四千円（そのうち二人までについては、一人につき六万六千円（配偶者である扶養親族がない場合にあっては、そのうち一人に限り十三万二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又は祖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Heading6"/>
        <w:ind w:left="880"/>
      </w:pPr>
      <w:r>
        <w:t>一</w:t>
      </w:r>
    </w:p>
    <w:p>
      <w:pPr>
        <w:ind w:left="880"/>
      </w:pPr>
      <w:r>
        <w:t>扶養遺族一人につき二万四千円（そのうち二人までについては、一人につき六万六千円）</w:t>
      </w:r>
    </w:p>
    <w:p>
      <w:pPr>
        <w:pStyle w:val="Heading6"/>
        <w:ind w:left="880"/>
      </w:pPr>
      <w:r>
        <w:t>二</w:t>
      </w:r>
    </w:p>
    <w:p>
      <w:pPr>
        <w:ind w:left="880"/>
      </w:pPr>
      <w:r>
        <w:t>前号に掲げる額の十分の七・五に相当する額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r>
    </w:p>
    <w:p>
      <w:pPr>
        <w:pStyle w:val="Heading4"/>
      </w:pPr>
      <w:r>
        <w:t>第五条（存続組合である日本鉄道共済組合等が支給する旧法による年金の額の改定の特例）</w:t>
      </w:r>
    </w:p>
    <w:p>
      <w:r>
        <w:t>厚生年金保険法等の一部を改正する法律（以下「平成八年改正法」という。）附則第三十二条第二項に規定する存続組合（以下「存続組合」という。）である日本鉄道共済組合（平成八年改正法第二条の規定による改正前の国家公務員等共済組合法第八条第二項に規定する日本鉄道共済組合をいう。以下同じ。）又は平成八年改正法附則第四十八条第一項に規定する指定基金（以下「指定基金」という。）で日本鉄道共済組合に係るものが支給する年金のうち、旧法の規定による退職年金、障害年金又は遺族年金（旧法第九十四条の二の規定によりこれらの年金とみなされた年金を含む。）については、前条の規定にかかわらず、平成九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存続組合である日本鉄道共済組合又は指定基金で日本鉄道共済組合に係るものが支給する旧法第九十条の規定による年金のうち、公務傷病年金、殉職年金又は公務傷病遺族年金については、前条の規定にかかわらず、平成九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仮定俸給に応じ同表の下欄に掲げる率を二月に乗じた月数によるものとする。）により算定した額に改定する。</w:t>
      </w:r>
    </w:p>
    <w:p>
      <w:pPr>
        <w:pStyle w:val="Heading5"/>
        <w:ind w:left="440"/>
      </w:pPr>
      <w:r>
        <w:t>３</w:t>
      </w:r>
    </w:p>
    <w:p>
      <w:pPr>
        <w:ind w:left="440"/>
      </w:pPr>
      <w:r>
        <w:t>前二項に規定する「仮定俸給」とは、次の各号に掲げる年金の区分に応じ、当該各号に定める額をいう。</w:t>
      </w:r>
    </w:p>
    <w:p>
      <w:pPr>
        <w:pStyle w:val="Heading6"/>
        <w:ind w:left="880"/>
      </w:pPr>
      <w:r>
        <w:t>一</w:t>
      </w:r>
    </w:p>
    <w:p>
      <w:pPr>
        <w:ind w:left="880"/>
      </w:pPr>
      <w:r>
        <w:t>第一項に規定する年金</w:t>
      </w:r>
    </w:p>
    <w:p>
      <w:pPr>
        <w:pStyle w:val="Heading6"/>
        <w:ind w:left="880"/>
      </w:pPr>
      <w:r>
        <w:t>二</w:t>
      </w:r>
    </w:p>
    <w:p>
      <w:pPr>
        <w:ind w:left="880"/>
      </w:pPr>
      <w:r>
        <w:t>前項に規定する年金</w:t>
      </w:r>
    </w:p>
    <w:p>
      <w:pPr>
        <w:pStyle w:val="Heading5"/>
        <w:ind w:left="440"/>
      </w:pPr>
      <w:r>
        <w:t>４</w:t>
      </w:r>
    </w:p>
    <w:p>
      <w:pPr>
        <w:ind w:left="440"/>
      </w:pPr>
      <w:r>
        <w:t>第二条第二項から第九項までの規定は第一項の規定の適用を受ける年金について、第三条第二項から第八項までの規定は第二項の規定の適用を受ける年金について、それぞれ準用する。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r>
    </w:p>
    <w:p>
      <w:pPr>
        <w:pStyle w:val="Heading5"/>
        <w:ind w:left="440"/>
      </w:pPr>
      <w:r>
        <w:t>２</w:t>
      </w:r>
    </w:p>
    <w:p>
      <w:pPr>
        <w:ind w:left="440"/>
      </w:pPr>
      <w:r>
        <w:t>第五条の規定による年金額の改定により増加する費用は、日本国有鉄道清算事業団が負担する。</w:t>
      </w:r>
    </w:p>
    <w:p>
      <w:r>
        <w:br w:type="page"/>
      </w:r>
    </w:p>
    <w:p>
      <w:pPr>
        <w:pStyle w:val="Heading1"/>
      </w:pPr>
      <w:r>
        <w:t>附　則</w:t>
      </w:r>
    </w:p>
    <w:p>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平成九年度における旧令による共済組合等からの年金受給者のための特別措置法等の規定による年金の額の改定に関する政令</w:t>
      <w:br/>
      <w:tab/>
      <w:t>（平成九年政令第百八十七号）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平成九年度における旧令による共済組合等からの年金受給者のための特別措置法等の規定による年金の額の改定に関する政令（平成九年政令第百八十七号）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