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平成二十七年等における特定地域に係る激甚災害及びこれに対し適用すべき措置の指定に関する政令</w:t>
        <w:br/>
        <w:t>（平成二十八年政令第六十三号）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ListBullet"/>
        <w:ind w:left="880"/>
      </w:pPr>
      <w:r>
        <w:t>イ</w:t>
        <w:br/>
        <w:t>鹿児島県鹿児島郡三島村</w:t>
      </w:r>
    </w:p>
    <w:p>
      <w:pPr>
        <w:pStyle w:val="ListBullet"/>
        <w:ind w:left="880"/>
      </w:pPr>
      <w:r>
        <w:t>ロ</w:t>
        <w:br/>
        <w:t>三重県多気郡大台町及び北牟婁郡紀北町、高知県吾川郡仁淀川町及び高岡郡梼原町並びに宮崎県東臼杵郡諸塚村及び椎葉村</w:t>
      </w:r>
    </w:p>
    <w:p>
      <w:pPr>
        <w:pStyle w:val="ListBullet"/>
        <w:ind w:left="880"/>
      </w:pPr>
      <w:r>
        <w:t>一</w:t>
        <w:br/>
        <w:t>平成二十七年五月十二日の暴風雨による災害に係る暴風雨とは、平成二十七年台風第六号によるものをいう。</w:t>
      </w:r>
    </w:p>
    <w:p>
      <w:pPr>
        <w:pStyle w:val="ListBullet"/>
        <w:ind w:left="880"/>
      </w:pPr>
      <w:r>
        <w:t>二</w:t>
        <w:br/>
        <w:t>平成二十七年八月二十四日から同月二十六日までの間の暴風雨による災害に係る暴風雨とは、平成二十七年台風第十五号によるものをいう。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平成二十七年八月二十四日から同月二十六日までの間の暴風雨による三重県多気郡大台町及び北牟婁郡紀北町の区域に係る災害についての激甚災害並びにこれに対し適用すべき措置の指定に関する政令（平成二十七年政令第三百四十九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平成二十七年等における特定地域に係る激甚災害及びこれに対し適用すべき措置の指定に関する政令</w:t>
      <w:br/>
      <w:tab/>
      <w:t>（平成二十八年政令第六十三号）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平成二十七年等における特定地域に係る激甚災害及びこれに対し適用すべき措置の指定に関する政令（平成二十八年政令第六十三号）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