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平成二十二年等における特定地域に係る激甚災害及びこれに対し適用すべき措置の指定に関する政令</w:t>
        <w:br/>
        <w:t>（平成二十三年政令第二十八号）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ListBullet"/>
        <w:ind w:left="880"/>
      </w:pPr>
      <w:r>
        <w:t>イ</w:t>
        <w:br/>
        <w:t>北海道古宇郡神恵内村</w:t>
      </w:r>
    </w:p>
    <w:p>
      <w:pPr>
        <w:pStyle w:val="ListBullet"/>
        <w:ind w:left="880"/>
      </w:pPr>
      <w:r>
        <w:t>ロ</w:t>
        <w:br/>
        <w:t>北海道島牧郡島牧村</w:t>
      </w:r>
    </w:p>
    <w:p>
      <w:pPr>
        <w:pStyle w:val="ListBullet"/>
        <w:ind w:left="880"/>
      </w:pPr>
      <w:r>
        <w:t>ハ</w:t>
        <w:br/>
        <w:t>北海道松前郡松前町及び古平郡古平町</w:t>
      </w:r>
    </w:p>
    <w:p>
      <w:pPr>
        <w:pStyle w:val="ListBullet"/>
        <w:ind w:left="880"/>
      </w:pPr>
      <w:r>
        <w:t>イ</w:t>
        <w:br/>
        <w:t>北海道中川郡中川町及び天塩郡遠別町並びに富山県富山市</w:t>
      </w:r>
    </w:p>
    <w:p>
      <w:pPr>
        <w:pStyle w:val="ListBullet"/>
        <w:ind w:left="880"/>
      </w:pPr>
      <w:r>
        <w:t>ロ</w:t>
        <w:br/>
        <w:t>北海道松前郡福島町及び中川郡音威子府村、大阪府茨木市及び豊能郡豊能町並びに鹿児島県奄美市及び大島郡瀬戸内町</w:t>
      </w:r>
    </w:p>
    <w:p>
      <w:pPr>
        <w:pStyle w:val="ListBullet"/>
        <w:ind w:left="880"/>
      </w:pPr>
      <w:r>
        <w:t>イ</w:t>
        <w:br/>
        <w:t>静岡県駿東郡小山町</w:t>
      </w:r>
    </w:p>
    <w:p>
      <w:pPr>
        <w:pStyle w:val="ListBullet"/>
        <w:ind w:left="880"/>
      </w:pPr>
      <w:r>
        <w:t>ロ</w:t>
        <w:br/>
        <w:t>神奈川県足柄上郡山北町及び石川県鳳珠郡能登町</w:t>
      </w:r>
    </w:p>
    <w:p>
      <w:pPr>
        <w:pStyle w:val="ListBullet"/>
        <w:ind w:left="880"/>
      </w:pPr>
      <w:r>
        <w:t>一</w:t>
        <w:br/>
        <w:t>この表に掲げる区域は、平成二十二年十二月三十一日における行政区画によって表示されたものとする。</w:t>
      </w:r>
    </w:p>
    <w:p>
      <w:pPr>
        <w:pStyle w:val="ListBullet"/>
        <w:ind w:left="880"/>
      </w:pPr>
      <w:r>
        <w:t>二</w:t>
        <w:br/>
        <w:t>平成二十二年六月十七日から七月十七日までの間の豪雨による災害に係る豪雨とは、梅雨前線によるものをいう。</w:t>
      </w:r>
    </w:p>
    <w:p>
      <w:pPr>
        <w:pStyle w:val="ListBullet"/>
        <w:ind w:left="880"/>
      </w:pPr>
      <w:r>
        <w:t>三</w:t>
        <w:br/>
        <w:t>平成二十二年八月九日から同月十六日までの間の豪雨及び暴風雨による災害に係る暴風雨とは、平成二十二年台風第四号によるものをいう。</w:t>
      </w:r>
    </w:p>
    <w:p>
      <w:pPr>
        <w:pStyle w:val="ListBullet"/>
        <w:ind w:left="880"/>
      </w:pPr>
      <w:r>
        <w:t>四</w:t>
        <w:br/>
        <w:t>平成二十二年九月四日から同月九日までの間の暴風雨及び豪雨による災害に係る暴風雨とは、平成二十二年台風第九号によるものをいう。</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次に掲げる政令は、廃止する。</w:t>
      </w:r>
    </w:p>
    <w:p>
      <w:pPr>
        <w:pStyle w:val="ListBullet"/>
        <w:ind w:left="880"/>
      </w:pPr>
      <w:r>
        <w:t>一</w:t>
        <w:br/>
        <w:t>平成二十二年九月四日から同月九日までの間の暴風雨及び豪雨による神奈川県足柄上郡山北町及び静岡県駿東郡小山町の区域に係る災害についての激甚災害並びにこれに対し適用すべき措置の指定に関する政令（平成二十二年政令第二百二十号）</w:t>
      </w:r>
    </w:p>
    <w:p>
      <w:pPr>
        <w:pStyle w:val="ListBullet"/>
        <w:ind w:left="880"/>
      </w:pPr>
      <w:r>
        <w:t>二</w:t>
        <w:br/>
        <w:t>平成二十二年十月十八日から同月二十五日までの間の豪雨による鹿児島県奄美市等の区域に係る災害についての激甚災害及びこれに対し適用すべき措置の指定に関する政令（平成二十二年政令第二百三十一号）</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平成二十二年等における特定地域に係る激甚災害及びこれに対し適用すべき措置の指定に関する政令</w:t>
      <w:br/>
      <w:tab/>
      <w:t>（平成二十三年政令第二十八号）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平成二十二年等における特定地域に係る激甚災害及びこれに対し適用すべき措置の指定に関する政令（平成二十三年政令第二十八号）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