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平成十一年度における旧私立学校教職員共済組合法の規定による年金等の額の改定に関する政令</w:t>
        <w:br/>
        <w:t>（平成十一年政令第百七十二号）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一年四月分以後、その額を、平成十年度における旧私立学校教職員共済組合法の規定による年金等の額の改定に関する政令（平成十年政令第二百二号）第一条第一項の規定による年金の額の改定の基礎となった平均標準給与の月額に一・〇〇七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十一年四月分以後、その額を当該各号に定める額に改定する。</w:t>
      </w:r>
    </w:p>
    <w:p>
      <w:pPr>
        <w:pStyle w:val="ListBullet"/>
        <w:ind w:left="880"/>
      </w:pPr>
      <w:r>
        <w:t>一</w:t>
        <w:br/>
        <w:t>退職年金</w:t>
        <w:br/>
        <w:br/>
        <w:br/>
        <w:t>百十二万九千九百円</w:t>
      </w:r>
    </w:p>
    <w:p>
      <w:pPr>
        <w:pStyle w:val="ListBullet"/>
        <w:ind w:left="880"/>
      </w:pPr>
      <w:r>
        <w:t>二</w:t>
        <w:br/>
        <w:t>障害年金</w:t>
        <w:br/>
        <w:br/>
        <w:br/>
        <w:t>次のイ又はロに掲げる年金の区分に応じそれぞれイ又はロに定める額</w:t>
      </w:r>
    </w:p>
    <w:p>
      <w:pPr>
        <w:pStyle w:val="ListBullet"/>
        <w:ind w:left="880"/>
      </w:pPr>
      <w:r>
        <w:t>三</w:t>
        <w:br/>
        <w:t>遺族年金</w:t>
        <w:br/>
        <w:br/>
        <w:br/>
        <w:t>七十九万円</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十五万四千二百円</w:t>
      </w:r>
    </w:p>
    <w:p>
      <w:pPr>
        <w:pStyle w:val="ListBullet"/>
        <w:ind w:left="880"/>
      </w:pPr>
      <w:r>
        <w:t>二</w:t>
        <w:br/>
        <w:t>遺族である子が二人以上いる場合</w:t>
        <w:br/>
        <w:br/>
        <w:br/>
        <w:t>二十六万九千九百円</w:t>
      </w:r>
    </w:p>
    <w:p>
      <w:pPr>
        <w:pStyle w:val="ListBullet"/>
        <w:ind w:left="880"/>
      </w:pPr>
      <w:r>
        <w:t>三</w:t>
        <w:br/>
        <w:t>六十歳以上である場合（前二号に該当する場合を除く。）</w:t>
        <w:br/>
        <w:br/>
        <w:br/>
        <w:t>十五万四千二百円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br/>
        <w:t>ただし、改定後の年金額が八十一万円に満たないときは、この限りでない。</w:t>
      </w:r>
    </w:p>
    <w:p>
      <w:pPr>
        <w:pStyle w:val="ListBullet"/>
        <w:ind w:left="880"/>
      </w:pPr>
      <w:r>
        <w:t>一</w:t>
        <w:b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ListBullet"/>
        <w:ind w:left="880"/>
      </w:pPr>
      <w:r>
        <w:t>二</w:t>
        <w:b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一万円を超えるときにおいては、同項の規定にかかわらず、八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一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平成十一年度における旧私立学校教職員共済組合法の規定による年金等の額の改定に関する政令</w:t>
      <w:br/>
      <w:tab/>
      <w:t>（平成十一年政令第百七十二号）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平成十一年度における旧私立学校教職員共済組合法の規定による年金等の額の改定に関する政令（平成十一年政令第百七十二号）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