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平成十六年度に実施する特定工場における公害防止組織の整備に関する法律施行令第十一条第二号及び別表第三に規定する主務大臣が指定する講習を指定する省令</w:t>
        <w:br/>
        <w:t>（平成十六年経済産業省・環境省令第三号）</w:t>
      </w:r>
    </w:p>
    <w:p>
      <w:r>
        <w:t>平成十六年度に実施する特定工場における公害防止組織の整備に関する法律施行令第十一条第二号及び別表第三に規定する主務大臣が指定する講習として次に掲げる者が行う講習を指定する。</w:t>
      </w:r>
    </w:p>
    <w:p>
      <w:r>
        <w:br w:type="page"/>
      </w:r>
    </w:p>
    <w:p>
      <w:pPr>
        <w:pStyle w:val="Heading1"/>
      </w:pPr>
      <w:r>
        <w:t>附　則</w:t>
      </w:r>
    </w:p>
    <w:p>
      <w:pPr>
        <w:pStyle w:val="Heading5"/>
        <w:ind w:left="440"/>
      </w:pPr>
      <w:r>
        <w:t>一</w:t>
      </w:r>
    </w:p>
    <w:p>
      <w:pPr>
        <w:ind w:left="440"/>
      </w:pPr>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平成十六年度に実施する特定工場における公害防止組織の整備に関する法律施行令第十一条第二号及び別表第三に規定する主務大臣が指定する講習を指定する省令</w:t>
      <w:br/>
      <w:tab/>
      <w:t>（平成十六年経済産業省・環境省令第三号）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平成十六年度に実施する特定工場における公害防止組織の整備に関する法律施行令第十一条第二号及び別表第三に規定する主務大臣が指定する講習を指定する省令（平成十六年経済産業省・環境省令第三号）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