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幹線道路の沿道の整備に関する法律</w:t>
        <w:br/>
        <w:t>（昭和五十五年法律第三十四号）</w:t>
      </w:r>
    </w:p>
    <w:p>
      <w:pPr>
        <w:pStyle w:val="Heading2"/>
      </w:pPr>
      <w:r>
        <w:t>第一章　総則</w:t>
      </w:r>
    </w:p>
    <w:p>
      <w:pPr>
        <w:pStyle w:val="Heading4"/>
      </w:pPr>
      <w:r>
        <w:t>第一条（目的）</w:t>
      </w:r>
    </w:p>
    <w:p>
      <w:r>
        <w:t>この法律は、道路交通騒音の著しい幹線道路の沿道について、沿道整備道路の指定、沿道地区計画の決定等に関し必要な事項を定めるとともに、沿道の整備を促進するための措置を講ずることにより、道路交通騒音により生ずる障害を防止し、あわせて適正かつ合理的な土地利用を図り、もつて円滑な道路交通の確保と良好な市街地の形成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道路</w:t>
      </w:r>
    </w:p>
    <w:p>
      <w:pPr>
        <w:pStyle w:val="Heading6"/>
        <w:ind w:left="880"/>
      </w:pPr>
      <w:r>
        <w:t>二</w:t>
      </w:r>
    </w:p>
    <w:p>
      <w:pPr>
        <w:ind w:left="880"/>
      </w:pPr>
      <w:r>
        <w:t>沿道整備道路</w:t>
      </w:r>
    </w:p>
    <w:p>
      <w:pPr>
        <w:pStyle w:val="Heading6"/>
        <w:ind w:left="880"/>
      </w:pPr>
      <w:r>
        <w:t>三</w:t>
      </w:r>
    </w:p>
    <w:p>
      <w:pPr>
        <w:ind w:left="880"/>
      </w:pPr>
      <w:r>
        <w:t>道路管理者</w:t>
      </w:r>
    </w:p>
    <w:p>
      <w:pPr>
        <w:pStyle w:val="Heading4"/>
      </w:pPr>
      <w:r>
        <w:t>第三条（道路管理者の責務）</w:t>
      </w:r>
    </w:p>
    <w:p>
      <w:r>
        <w:t>道路管理者は、幹線道路の整備に当たつては、沿道における良好な生活環境の確保が図られるよう道路交通騒音により生ずる障害の防止等に努めなければならない。</w:t>
      </w:r>
    </w:p>
    <w:p>
      <w:pPr>
        <w:pStyle w:val="Heading4"/>
      </w:pPr>
      <w:r>
        <w:t>第四条（国及び地方公共団体の責務）</w:t>
      </w:r>
    </w:p>
    <w:p>
      <w:r>
        <w:t>国及び地方公共団体は、幹線道路における円滑な交通及びその沿道における良好な生活環境が確保されるべきものであることにかんがみ、道路交通騒音により生ずる障害の防止と沿道の適正かつ合理的な土地利用が促進されるよう必要な施策の推進に努めるものとする。</w:t>
      </w:r>
    </w:p>
    <w:p>
      <w:pPr>
        <w:pStyle w:val="Heading2"/>
      </w:pPr>
      <w:r>
        <w:t>第二章　沿道整備道路の指定等</w:t>
      </w:r>
    </w:p>
    <w:p>
      <w:pPr>
        <w:pStyle w:val="Heading4"/>
      </w:pPr>
      <w:r>
        <w:t>第五条（沿道整備道路の指定）</w:t>
      </w:r>
    </w:p>
    <w:p>
      <w:r>
        <w:t>都道府県知事は、幹線道路網を構成する道路（高速自動車国道以外の道路にあつては、都市計画において定められたものに限る。第四項において同じ。）のうち次に掲げる条件に該当する道路について、道路交通騒音により生ずる障害の防止と沿道の適正かつ合理的な土地利用の促進を図るため必要があると認めるときは、区間を定めて、国土交通大臣に協議し、その同意を得て、沿道整備道路として指定することができる。</w:t>
      </w:r>
    </w:p>
    <w:p>
      <w:pPr>
        <w:pStyle w:val="Heading6"/>
        <w:ind w:left="880"/>
      </w:pPr>
      <w:r>
        <w:t>一</w:t>
      </w:r>
    </w:p>
    <w:p>
      <w:pPr>
        <w:ind w:left="880"/>
      </w:pPr>
      <w:r>
        <w:t>自動車交通量が特に大きいものとして政令で定める基準を超え、又は超えることが確実と見込まれるものであること。</w:t>
      </w:r>
    </w:p>
    <w:p>
      <w:pPr>
        <w:pStyle w:val="Heading6"/>
        <w:ind w:left="880"/>
      </w:pPr>
      <w:r>
        <w:t>二</w:t>
      </w:r>
    </w:p>
    <w:p>
      <w:pPr>
        <w:ind w:left="880"/>
      </w:pPr>
      <w:r>
        <w:t>道路交通騒音が沿道における生活環境に著しい影響を及ぼすおそれがあるものとして政令で定める基準を超え、又は超えることが確実と見込まれるものであること。</w:t>
      </w:r>
    </w:p>
    <w:p>
      <w:pPr>
        <w:pStyle w:val="Heading6"/>
        <w:ind w:left="880"/>
      </w:pPr>
      <w:r>
        <w:t>三</w:t>
      </w:r>
    </w:p>
    <w:p>
      <w:pPr>
        <w:ind w:left="880"/>
      </w:pPr>
      <w:r>
        <w:t>当該道路に隣接する地域における土地利用の現況及び推移からみて、当該地域に相当数の住居等が集合し、又は集合することが確実と見込まれるものであること。</w:t>
      </w:r>
    </w:p>
    <w:p>
      <w:pPr>
        <w:pStyle w:val="Heading5"/>
        <w:ind w:left="440"/>
      </w:pPr>
      <w:r>
        <w:t>２</w:t>
      </w:r>
    </w:p>
    <w:p>
      <w:pPr>
        <w:ind w:left="440"/>
      </w:pPr>
      <w:r>
        <w:t>前項の規定による指定は、当該道路及びこれと密接な関連を有する道路の整備の見通し等を考慮した上でなお必要があると認められる場合に限り、行うものとする。</w:t>
      </w:r>
    </w:p>
    <w:p>
      <w:pPr>
        <w:pStyle w:val="Heading5"/>
        <w:ind w:left="440"/>
      </w:pPr>
      <w:r>
        <w:t>３</w:t>
      </w:r>
    </w:p>
    <w:p>
      <w:pPr>
        <w:ind w:left="440"/>
      </w:pPr>
      <w:r>
        <w:t>都道府県知事は、第一項の規定による指定をするときは、あらかじめ、当該指定に係る道路及びこれと密接な関連を有する道路の道路管理者、関係市町村並びに都道府県公安委員会に協議しなければならない。</w:t>
      </w:r>
    </w:p>
    <w:p>
      <w:pPr>
        <w:pStyle w:val="Heading5"/>
        <w:ind w:left="440"/>
      </w:pPr>
      <w:r>
        <w:t>４</w:t>
      </w:r>
    </w:p>
    <w:p>
      <w:pPr>
        <w:ind w:left="440"/>
      </w:pPr>
      <w:r>
        <w:t>幹線道路網を構成する道路のうち第一項各号に掲げる条件に該当する道路の道路管理者又は関係市町村は、都道府県知事に対し、当該道路を沿道整備道路として指定するよう要請することができる。</w:t>
      </w:r>
    </w:p>
    <w:p>
      <w:pPr>
        <w:pStyle w:val="Heading5"/>
        <w:ind w:left="440"/>
      </w:pPr>
      <w:r>
        <w:t>５</w:t>
      </w:r>
    </w:p>
    <w:p>
      <w:pPr>
        <w:ind w:left="440"/>
      </w:pPr>
      <w:r>
        <w:t>都道府県知事は、第一項の規定による指定をしたときは、国土交通省令で定めるところにより、その路線名及び区間を公告しなければならない。</w:t>
      </w:r>
    </w:p>
    <w:p>
      <w:pPr>
        <w:pStyle w:val="Heading5"/>
        <w:ind w:left="440"/>
      </w:pPr>
      <w:r>
        <w:t>６</w:t>
      </w:r>
    </w:p>
    <w:p>
      <w:pPr>
        <w:ind w:left="440"/>
      </w:pPr>
      <w:r>
        <w:t>前各項の規定は、沿道整備道路の指定の変更又は解除について準用する。</w:t>
      </w:r>
    </w:p>
    <w:p>
      <w:pPr>
        <w:pStyle w:val="Heading4"/>
      </w:pPr>
      <w:r>
        <w:t>第六条（沿道整備道路の指定の特例）</w:t>
      </w:r>
    </w:p>
    <w:p>
      <w:r>
        <w:t>前条第一項又は第四項の規定は、二以上の道路が相互に接し、又は重複する場合においては、これらの道路を一の道路とみなして適用する。</w:t>
      </w:r>
    </w:p>
    <w:p>
      <w:pPr>
        <w:pStyle w:val="Heading4"/>
      </w:pPr>
      <w:r>
        <w:t>第七条（道路交通騒音の減少等のための措置）</w:t>
      </w:r>
    </w:p>
    <w:p>
      <w:r>
        <w:t>第五条第一項の規定により沿道整備道路が指定された場合には、当該沿道整備道路の道路管理者及び都道府県公安委員会は、当該沿道整備道路の構造、交通の状況等を勘案して当該沿道整備道路における道路交通騒音を減少させるために必要と認められる措置を講ずるものとする。</w:t>
      </w:r>
    </w:p>
    <w:p>
      <w:pPr>
        <w:pStyle w:val="Heading5"/>
        <w:ind w:left="440"/>
      </w:pPr>
      <w:r>
        <w:t>２</w:t>
      </w:r>
    </w:p>
    <w:p>
      <w:pPr>
        <w:ind w:left="440"/>
      </w:pPr>
      <w:r>
        <w:t>沿道整備道路の道路管理者は、前項に規定するもののほか、沿道の整備と併せて、道路交通騒音により生ずる障害の防止を促進するため必要な措置を講ずるものとする。</w:t>
      </w:r>
    </w:p>
    <w:p>
      <w:pPr>
        <w:pStyle w:val="Heading4"/>
      </w:pPr>
      <w:r>
        <w:t>第七条の二</w:t>
      </w:r>
    </w:p>
    <w:p>
      <w:r>
        <w:t>前条第一項の場合において、当該沿道整備道路の道路管理者及び都道府県公安委員会は、協議により、当該沿道整備道路における道路交通騒音の減少に関する計画（以下この条において「道路交通騒音減少計画」という。）を定めることができる。</w:t>
      </w:r>
    </w:p>
    <w:p>
      <w:pPr>
        <w:pStyle w:val="Heading5"/>
        <w:ind w:left="440"/>
      </w:pPr>
      <w:r>
        <w:t>２</w:t>
      </w:r>
    </w:p>
    <w:p>
      <w:pPr>
        <w:ind w:left="440"/>
      </w:pPr>
      <w:r>
        <w:t>道路交通騒音減少計画においては、おおむね次に掲げる事項を定めるものとする。</w:t>
      </w:r>
    </w:p>
    <w:p>
      <w:pPr>
        <w:pStyle w:val="Heading6"/>
        <w:ind w:left="880"/>
      </w:pPr>
      <w:r>
        <w:t>一</w:t>
      </w:r>
    </w:p>
    <w:p>
      <w:pPr>
        <w:ind w:left="880"/>
      </w:pPr>
      <w:r>
        <w:t>沿道整備道路における道路交通騒音を減少させるための措置の実施に関する方針</w:t>
      </w:r>
    </w:p>
    <w:p>
      <w:pPr>
        <w:pStyle w:val="Heading6"/>
        <w:ind w:left="880"/>
      </w:pPr>
      <w:r>
        <w:t>二</w:t>
      </w:r>
    </w:p>
    <w:p>
      <w:pPr>
        <w:ind w:left="880"/>
      </w:pPr>
      <w:r>
        <w:t>次に掲げる事項のうち、沿道整備道路においてその構造、交通の状況等を勘案して必要と認められるもの</w:t>
      </w:r>
    </w:p>
    <w:p>
      <w:pPr>
        <w:pStyle w:val="Heading5"/>
        <w:ind w:left="440"/>
      </w:pPr>
      <w:r>
        <w:t>３</w:t>
      </w:r>
    </w:p>
    <w:p>
      <w:pPr>
        <w:ind w:left="440"/>
      </w:pPr>
      <w:r>
        <w:t>沿道整備道路の道路管理者及び都道府県公安委員会は、道路交通騒音減少計画を定めたときは、遅滞なく、これを公表するよう努めるとともに、都道府県知事に通知しなければならない。</w:t>
      </w:r>
    </w:p>
    <w:p>
      <w:pPr>
        <w:pStyle w:val="Heading5"/>
        <w:ind w:left="440"/>
      </w:pPr>
      <w:r>
        <w:t>４</w:t>
      </w:r>
    </w:p>
    <w:p>
      <w:pPr>
        <w:ind w:left="440"/>
      </w:pPr>
      <w:r>
        <w:t>前二項の規定は、道路交通騒音減少計画の変更について準用する。</w:t>
      </w:r>
    </w:p>
    <w:p>
      <w:pPr>
        <w:pStyle w:val="Heading5"/>
        <w:ind w:left="440"/>
      </w:pPr>
      <w:r>
        <w:t>５</w:t>
      </w:r>
    </w:p>
    <w:p>
      <w:pPr>
        <w:ind w:left="440"/>
      </w:pPr>
      <w:r>
        <w:t>道路交通騒音減少計画に定められた措置に関する事項に従つて行う行為については、道路法第九十五条の二（高速自動車国道法（昭和三十二年法律第七十九号）第二十四条の二において準用する場合を含む。）並びに道路交通法（昭和三十五年法律第百五号）第百十条の二第三項及び第四項の規定は、適用しない。</w:t>
      </w:r>
    </w:p>
    <w:p>
      <w:pPr>
        <w:pStyle w:val="Heading4"/>
      </w:pPr>
      <w:r>
        <w:t>第八条（沿道整備協議会）</w:t>
      </w:r>
    </w:p>
    <w:p>
      <w:r>
        <w:t>第五条第一項の規定により沿道整備道路が指定された場合には、道路交通騒音により生ずる障害の防止と沿道の適正かつ合理的な土地利用の促進を図るため、当該沿道整備道路及びその沿道の整備に関し必要となるべき措置について協議するため、都道府県知事、都道府県公安委員会、関係市町村及び当該沿道整備道路の道路管理者（以下この項において「都道府県知事等」という。）は、沿道整備協議会（以下この条において「協議会」という。）を組織することができる。</w:t>
      </w:r>
    </w:p>
    <w:p>
      <w:pPr>
        <w:pStyle w:val="Heading5"/>
        <w:ind w:left="440"/>
      </w:pPr>
      <w:r>
        <w:t>２</w:t>
      </w:r>
    </w:p>
    <w:p>
      <w:pPr>
        <w:ind w:left="440"/>
      </w:pPr>
      <w:r>
        <w:t>前項前段の協議を行うための会議において協議が調つた事項については、協議会の構成員は、その協議の結果を尊重しなければならない。</w:t>
      </w:r>
    </w:p>
    <w:p>
      <w:pPr>
        <w:pStyle w:val="Heading5"/>
        <w:ind w:left="440"/>
      </w:pPr>
      <w:r>
        <w:t>３</w:t>
      </w:r>
    </w:p>
    <w:p>
      <w:pPr>
        <w:ind w:left="440"/>
      </w:pPr>
      <w:r>
        <w:t>協議会の庶務は、都道府県知事が統轄する都道府県において処理する。</w:t>
      </w:r>
    </w:p>
    <w:p>
      <w:pPr>
        <w:pStyle w:val="Heading5"/>
        <w:ind w:left="440"/>
      </w:pPr>
      <w:r>
        <w:t>４</w:t>
      </w:r>
    </w:p>
    <w:p>
      <w:pPr>
        <w:ind w:left="440"/>
      </w:pPr>
      <w:r>
        <w:t>前三項に定めるもののほか、協議会の運営に関し必要な事項は、協議会が定める。</w:t>
      </w:r>
    </w:p>
    <w:p>
      <w:pPr>
        <w:pStyle w:val="Heading2"/>
      </w:pPr>
      <w:r>
        <w:t>第三章　沿道地区計画</w:t>
      </w:r>
    </w:p>
    <w:p>
      <w:pPr>
        <w:pStyle w:val="Heading4"/>
      </w:pPr>
      <w:r>
        <w:t>第九条（沿道地区計画）</w:t>
      </w:r>
    </w:p>
    <w:p>
      <w:r>
        <w:t>都市計画法（昭和四十三年法律第百号）第五条の規定により指定された都市計画区域（同法第七条第一項の規定による市街化区域以外の地域にあつては、政令で定める地域に限る。）内において、沿道整備道路に接続する土地の区域で、道路交通騒音により生ずる障害の防止と適正かつ合理的な土地利用の促進を図るため、一体的かつ総合的に市街地を整備することが適切であると認められるものについては、都市計画に沿道地区計画を定めることができる。</w:t>
      </w:r>
    </w:p>
    <w:p>
      <w:pPr>
        <w:pStyle w:val="Heading5"/>
        <w:ind w:left="440"/>
      </w:pPr>
      <w:r>
        <w:t>２</w:t>
      </w:r>
    </w:p>
    <w:p>
      <w:pPr>
        <w:ind w:left="440"/>
      </w:pPr>
      <w:r>
        <w:t>沿道地区計画については、都市計画法第十二条の四第二項に定める事項のほか、都市計画に、第一号に掲げる事項を定めるものとするとともに、第二号に掲げる事項を定めるよう努めるものとする。</w:t>
      </w:r>
    </w:p>
    <w:p>
      <w:pPr>
        <w:pStyle w:val="Heading6"/>
        <w:ind w:left="880"/>
      </w:pPr>
      <w:r>
        <w:t>一</w:t>
      </w:r>
    </w:p>
    <w:p>
      <w:pPr>
        <w:ind w:left="880"/>
      </w:pPr>
      <w:r>
        <w:t>緑地その他の緩衝空地及び主として当該区域内の居住者等の利用に供される道路その他政令で定める施設（都市計画施設（都市計画法第四条第六項に規定する都市計画施設をいう。以下同じ。）を除く。以下「沿道地区施設」という。）並びに建築物その他の工作物（以下「建築物等」という。）の整備並びに土地の利用その他の沿道の整備に関する計画（以下「沿道地区整備計画」という。）</w:t>
      </w:r>
    </w:p>
    <w:p>
      <w:pPr>
        <w:pStyle w:val="Heading6"/>
        <w:ind w:left="880"/>
      </w:pPr>
      <w:r>
        <w:t>二</w:t>
      </w:r>
    </w:p>
    <w:p>
      <w:pPr>
        <w:ind w:left="880"/>
      </w:pPr>
      <w:r>
        <w:t>沿道の整備に関する方針</w:t>
      </w:r>
    </w:p>
    <w:p>
      <w:pPr>
        <w:pStyle w:val="Heading5"/>
        <w:ind w:left="440"/>
      </w:pPr>
      <w:r>
        <w:t>３</w:t>
      </w:r>
    </w:p>
    <w:p>
      <w:pPr>
        <w:ind w:left="440"/>
      </w:pPr>
      <w:r>
        <w:t>次に掲げる条件に該当する土地の区域における沿道地区計画については、土地の合理的かつ健全な高度利用と都市機能の増進とを図るため、一体的かつ総合的な市街地の再開発又は開発整備を実施すべき区域（以下「沿道再開発等促進区」という。）を都市計画に定めることができる。</w:t>
      </w:r>
    </w:p>
    <w:p>
      <w:pPr>
        <w:pStyle w:val="Heading6"/>
        <w:ind w:left="880"/>
      </w:pPr>
      <w:r>
        <w:t>一</w:t>
      </w:r>
    </w:p>
    <w:p>
      <w:pPr>
        <w:ind w:left="880"/>
      </w:pPr>
      <w:r>
        <w:t>現に土地の利用状況が著しく変化しつつあり、又は著しく変化することが確実であると見込まれる区域であること。</w:t>
      </w:r>
    </w:p>
    <w:p>
      <w:pPr>
        <w:pStyle w:val="Heading6"/>
        <w:ind w:left="880"/>
      </w:pPr>
      <w:r>
        <w:t>二</w:t>
      </w:r>
    </w:p>
    <w:p>
      <w:pPr>
        <w:ind w:left="880"/>
      </w:pPr>
      <w:r>
        <w:t>土地の合理的かつ健全な高度利用を図る上で必要となる適正な配置及び規模の公共施設（都市計画法第四条第十四項に規定する公共施設をいう。以下同じ。）がない区域であること。</w:t>
      </w:r>
    </w:p>
    <w:p>
      <w:pPr>
        <w:pStyle w:val="Heading6"/>
        <w:ind w:left="880"/>
      </w:pPr>
      <w:r>
        <w:t>三</w:t>
      </w:r>
    </w:p>
    <w:p>
      <w:pPr>
        <w:ind w:left="880"/>
      </w:pPr>
      <w:r>
        <w:t>当該区域内の土地の高度利用を図ることが、当該都市の機能の増進に貢献すること。</w:t>
      </w:r>
    </w:p>
    <w:p>
      <w:pPr>
        <w:pStyle w:val="Heading6"/>
        <w:ind w:left="880"/>
      </w:pPr>
      <w:r>
        <w:t>四</w:t>
      </w:r>
    </w:p>
    <w:p>
      <w:pPr>
        <w:ind w:left="880"/>
      </w:pPr>
      <w:r>
        <w:t>用途地域（都市計画法第八条第一項第一号に規定する用途地域をいう。以下同じ。）が定められている区域であること。</w:t>
      </w:r>
    </w:p>
    <w:p>
      <w:pPr>
        <w:pStyle w:val="Heading5"/>
        <w:ind w:left="440"/>
      </w:pPr>
      <w:r>
        <w:t>４</w:t>
      </w:r>
    </w:p>
    <w:p>
      <w:pPr>
        <w:ind w:left="440"/>
      </w:pPr>
      <w:r>
        <w:t>沿道再開発等促進区を定める沿道地区計画においては、第二項各号に掲げるもののほか、都市計画に、第一号に掲げる事項を定めるものとするとともに、第二号に掲げる事項を定めるよう努めるものとする。</w:t>
      </w:r>
    </w:p>
    <w:p>
      <w:pPr>
        <w:pStyle w:val="Heading6"/>
        <w:ind w:left="880"/>
      </w:pPr>
      <w:r>
        <w:t>一</w:t>
      </w:r>
    </w:p>
    <w:p>
      <w:pPr>
        <w:ind w:left="880"/>
      </w:pPr>
      <w:r>
        <w:t>道路、公園その他の政令で定める施設（都市計画施設及び沿道地区施設を除く。）の配置及び規模</w:t>
      </w:r>
    </w:p>
    <w:p>
      <w:pPr>
        <w:pStyle w:val="Heading6"/>
        <w:ind w:left="880"/>
      </w:pPr>
      <w:r>
        <w:t>二</w:t>
      </w:r>
    </w:p>
    <w:p>
      <w:pPr>
        <w:ind w:left="880"/>
      </w:pPr>
      <w:r>
        <w:t>土地利用に関する基本方針</w:t>
      </w:r>
    </w:p>
    <w:p>
      <w:pPr>
        <w:pStyle w:val="Heading5"/>
        <w:ind w:left="440"/>
      </w:pPr>
      <w:r>
        <w:t>５</w:t>
      </w:r>
    </w:p>
    <w:p>
      <w:pPr>
        <w:ind w:left="440"/>
      </w:pPr>
      <w:r>
        <w:t>沿道再開発等促進区を都市計画に定める際、当該沿道再開発等促進区について、当面建築物又はその敷地の整備と併せて整備されるべき公共施設の整備に関する事業が行われる見込みがないときその他前項第一号に規定する施設の配置及び規模を定めることができない特別の事情があるときは、当該沿道再開発等促進区について同号に規定する施設の配置及び規模を定めることを要しない。</w:t>
      </w:r>
    </w:p>
    <w:p>
      <w:pPr>
        <w:pStyle w:val="Heading5"/>
        <w:ind w:left="440"/>
      </w:pPr>
      <w:r>
        <w:t>６</w:t>
      </w:r>
    </w:p>
    <w:p>
      <w:pPr>
        <w:ind w:left="440"/>
      </w:pPr>
      <w:r>
        <w:t>沿道地区整備計画においては、次に掲げる事項を定めることができる。</w:t>
      </w:r>
    </w:p>
    <w:p>
      <w:pPr>
        <w:pStyle w:val="Heading6"/>
        <w:ind w:left="880"/>
      </w:pPr>
      <w:r>
        <w:t>一</w:t>
      </w:r>
    </w:p>
    <w:p>
      <w:pPr>
        <w:ind w:left="880"/>
      </w:pPr>
      <w:r>
        <w:t>沿道地区施設の配置及び規模</w:t>
      </w:r>
    </w:p>
    <w:p>
      <w:pPr>
        <w:pStyle w:val="Heading6"/>
        <w:ind w:left="880"/>
      </w:pPr>
      <w:r>
        <w:t>二</w:t>
      </w:r>
    </w:p>
    <w:p>
      <w:pPr>
        <w:ind w:left="880"/>
      </w:pPr>
      <w:r>
        <w:t>建築物の沿道整備道路に係る間口率（建築物の沿道整備道路に面する部分の長さの敷地の沿道整備道路に接する部分の長さに対する割合をいう。以下同じ。）の最低限度、建築物の構造に関する防音上又は遮音上必要な制限、建築物等の高さの最高限度又は最低限度、壁面の位置の制限、壁面後退区域（壁面の位置の制限として定められた限度の線と敷地境界線との間の土地の区域をいう。以下同じ。）における工作物の設置の制限、建築物の容積率（延べ面積の敷地面積に対する割合をいう。以下同じ。）の最高限度又は最低限度、建築物の建ぺい率（建築面積の敷地面積に対する割合をいう。以下同じ。）の最高限度、建築物等の用途の制限、建築物の敷地面積又は建築面積の最低限度、建築物等の形態又は色彩その他の意匠の制限、建築物の緑化率（都市緑地法（昭和四十八年法律第七十二号）第三十四条第二項に規定する緑化率をいう。）の最低限度その他建築物等に関する事項で政令で定めるもの</w:t>
      </w:r>
    </w:p>
    <w:p>
      <w:pPr>
        <w:pStyle w:val="Heading6"/>
        <w:ind w:left="880"/>
      </w:pPr>
      <w:r>
        <w:t>三</w:t>
      </w:r>
    </w:p>
    <w:p>
      <w:pPr>
        <w:ind w:left="880"/>
      </w:pPr>
      <w:r>
        <w:t>現に存する樹林地、草地等で良好な居住環境を確保するため必要なものの保全に関する事項</w:t>
      </w:r>
    </w:p>
    <w:p>
      <w:pPr>
        <w:pStyle w:val="Heading6"/>
        <w:ind w:left="880"/>
      </w:pPr>
      <w:r>
        <w:t>四</w:t>
      </w:r>
    </w:p>
    <w:p>
      <w:pPr>
        <w:ind w:left="880"/>
      </w:pPr>
      <w:r>
        <w:t>前三号に掲げるもののほか、土地の利用に関する事項その他の沿道の整備に関する事項で政令で定めるもの</w:t>
      </w:r>
    </w:p>
    <w:p>
      <w:pPr>
        <w:pStyle w:val="Heading5"/>
        <w:ind w:left="440"/>
      </w:pPr>
      <w:r>
        <w:t>７</w:t>
      </w:r>
    </w:p>
    <w:p>
      <w:pPr>
        <w:ind w:left="440"/>
      </w:pPr>
      <w:r>
        <w:t>沿道地区計画を都市計画に定めるに当たつては、次に掲げるところに従わなければならない。</w:t>
      </w:r>
    </w:p>
    <w:p>
      <w:pPr>
        <w:pStyle w:val="Heading6"/>
        <w:ind w:left="880"/>
      </w:pPr>
      <w:r>
        <w:t>一</w:t>
      </w:r>
    </w:p>
    <w:p>
      <w:pPr>
        <w:ind w:left="880"/>
      </w:pPr>
      <w:r>
        <w:t>当該区域及びその周辺の地域の土地利用の状況及びその見通しを勘案し、これらの地域について道路交通騒音により生ずる障害を防止し、又は軽減するため、必要に応じ、遮音上有効な機能を有する建築物等又は緑地その他の緩衝空地が沿道整備道路等に面して整備されるとともに、当該道路に面する建築物その他道路交通騒音が著しい土地の区域内に存する建築物について、道路交通騒音により生ずる障害を防止し、又は軽減するため、防音上有効な構造となるように定めること。</w:t>
      </w:r>
    </w:p>
    <w:p>
      <w:pPr>
        <w:pStyle w:val="Heading6"/>
        <w:ind w:left="880"/>
      </w:pPr>
      <w:r>
        <w:t>二</w:t>
      </w:r>
    </w:p>
    <w:p>
      <w:pPr>
        <w:ind w:left="880"/>
      </w:pPr>
      <w:r>
        <w:t>当該区域が、前号に掲げるところに従つて都市計画に定められるべき事項の内容を考慮し、当該区域及びその周辺において定められている他の都市計画と併せて効果的な配置及び規模の公共施設を備えた健全な都市環境のものとなるように定めること。</w:t>
      </w:r>
    </w:p>
    <w:p>
      <w:pPr>
        <w:pStyle w:val="Heading6"/>
        <w:ind w:left="880"/>
      </w:pPr>
      <w:r>
        <w:t>三</w:t>
      </w:r>
    </w:p>
    <w:p>
      <w:pPr>
        <w:ind w:left="880"/>
      </w:pPr>
      <w:r>
        <w:t>建築物等が、都市計画上幹線道路の沿道としての当該区域の特性にふさわしい用途、容積、高さ、配列等を備えた適正かつ合理的な土地の利用形態となるように定めること。</w:t>
      </w:r>
    </w:p>
    <w:p>
      <w:pPr>
        <w:pStyle w:val="Heading6"/>
        <w:ind w:left="880"/>
      </w:pPr>
      <w:r>
        <w:t>四</w:t>
      </w:r>
    </w:p>
    <w:p>
      <w:pPr>
        <w:ind w:left="880"/>
      </w:pPr>
      <w:r>
        <w:t>沿道再開発等促進区は、建築物及びその敷地の整備並びに公共施設の整備を一体として行うべき土地の区域としてふさわしいものとなるように定めること。</w:t>
      </w:r>
    </w:p>
    <w:p>
      <w:pPr>
        <w:pStyle w:val="Heading5"/>
        <w:ind w:left="440"/>
      </w:pPr>
      <w:r>
        <w:t>８</w:t>
      </w:r>
    </w:p>
    <w:p>
      <w:pPr>
        <w:ind w:left="440"/>
      </w:pPr>
      <w:r>
        <w:t>沿道地区計画を都市計画に定める際、当該沿道地区計画の区域の全部又は一部について沿道地区整備計画を定めることができない特別の事情があるときは、当該区域の全部又は一部について沿道地区整備計画を定めることを要しない。</w:t>
      </w:r>
    </w:p>
    <w:p>
      <w:pPr>
        <w:pStyle w:val="Heading4"/>
      </w:pPr>
      <w:r>
        <w:t>第九条の二（建築物の容積率の最高限度を区域の特性に応じたものと公共施設の整備状況に応じたものとに区分して定める沿道地区整備計画）</w:t>
      </w:r>
    </w:p>
    <w:p>
      <w:r>
        <w:t>沿道地区整備計画においては、適正な配置及び規模の公共施設がない土地の区域において適正かつ合理的な土地利用の促進を図るため特に必要であると認められるときは、前条第六項第二号の建築物の容積率の最高限度について次の各号に掲げるものごとに数値を区分し、第一号に掲げるものの数値を第二号に掲げるものの数値を超えるものとして定めるものとする。</w:t>
      </w:r>
    </w:p>
    <w:p>
      <w:pPr>
        <w:pStyle w:val="Heading6"/>
        <w:ind w:left="880"/>
      </w:pPr>
      <w:r>
        <w:t>一</w:t>
      </w:r>
    </w:p>
    <w:p>
      <w:pPr>
        <w:ind w:left="880"/>
      </w:pPr>
      <w:r>
        <w:t>当該沿道地区整備計画の区域の特性（沿道再開発等促進区にあつては、土地利用に関する基本方針に従つて土地利用が変化した後の区域の特性）に応じたもの</w:t>
      </w:r>
    </w:p>
    <w:p>
      <w:pPr>
        <w:pStyle w:val="Heading6"/>
        <w:ind w:left="880"/>
      </w:pPr>
      <w:r>
        <w:t>二</w:t>
      </w:r>
    </w:p>
    <w:p>
      <w:pPr>
        <w:ind w:left="880"/>
      </w:pPr>
      <w:r>
        <w:t>当該沿道地区整備計画の区域内の公共施設の整備の状況に応じたもの</w:t>
      </w:r>
    </w:p>
    <w:p>
      <w:pPr>
        <w:pStyle w:val="Heading4"/>
      </w:pPr>
      <w:r>
        <w:t>第九条の三（区域を区分して建築物の容積を適正に配分する沿道地区整備計画）</w:t>
      </w:r>
    </w:p>
    <w:p>
      <w:r>
        <w:t>沿道地区整備計画（沿道再開発等促進区におけるものを除く。以下この条において同じ。）においては、用途地域内の適正な配置及び規模の公共施設を備えた土地の区域において建築物の容積を適正に配分することが当該沿道地区整備計画の区域の特性に応じた合理的な土地利用の促進を図るため特に必要であると認められるときは、当該沿道地区整備計画の区域を区分して第九条第六項第二号の建築物の容積率の最高限度を定めるものとする。</w:t>
      </w:r>
    </w:p>
    <w:p>
      <w:pPr>
        <w:pStyle w:val="Heading4"/>
      </w:pPr>
      <w:r>
        <w:t>第九条の四（高度利用と都市機能の更新とを図る沿道地区整備計画）</w:t>
      </w:r>
    </w:p>
    <w:p>
      <w:r>
        <w:t>沿道地区整備計画（沿道再開発等促進区におけるものを除く。）においては、用途地域（都市計画法第八条第一項第一号に規定する第一種低層住居専用地域、第二種低層住居専用地域及び田園住居地域を除く。）内の適正な配置及び規模の公共施設を備えた土地の区域において、その合理的かつ健全な高度利用と都市機能の更新とを図るため特に必要であると認められるときは、建築物の容積率の最高限度及び最低限度（建築物の沿道整備道路に係る間口率の最低限度及び建築物の高さの最低限度が定められている場合にあつては、建築物の容積率の最低限度を除く。）、建築物の建蔽率の最高限度、建築物の建築面積の最低限度並びに壁面の位置の制限（壁面の位置の制限にあつては、敷地内に道路（都市計画において定められた計画道路及び沿道地区施設である道路その他政令で定める施設を含む。以下この条において同じ。）に接して有効な空間を確保して市街地の環境の向上を図るため必要な場合における当該道路に面する壁面の位置を制限するもの（これを含む壁面の位置の制限を含む。）に限る。）を定めるものとする。</w:t>
      </w:r>
    </w:p>
    <w:p>
      <w:pPr>
        <w:pStyle w:val="Heading4"/>
      </w:pPr>
      <w:r>
        <w:t>第九条の五（住居と住居以外の用途とを適正に配分する沿道地区整備計画）</w:t>
      </w:r>
    </w:p>
    <w:p>
      <w:r>
        <w:t>沿道地区整備計画においては、住居と住居以外の用途とを適正に配分することが当該沿道地区整備計画の区域の特性（沿道再開発等促進区にあつては、土地利用に関する基本方針に従つて土地利用が変化した後の区域の特性）に応じた合理的な土地利用の促進を図るため特に必要であると認められるときは、第九条第六項第二号の建築物の容積率の最高限度について次の各号に掲げるものごとに数値を区分し、第一号に掲げるものの数値を第二号に掲げるものの数値以上のものとして定めるものとする。</w:t>
      </w:r>
    </w:p>
    <w:p>
      <w:pPr>
        <w:pStyle w:val="Heading6"/>
        <w:ind w:left="880"/>
      </w:pPr>
      <w:r>
        <w:t>一</w:t>
      </w:r>
    </w:p>
    <w:p>
      <w:pPr>
        <w:ind w:left="880"/>
      </w:pPr>
      <w:r>
        <w:t>その全部又は一部を住宅の用途に供する建築物に係るもの</w:t>
      </w:r>
    </w:p>
    <w:p>
      <w:pPr>
        <w:pStyle w:val="Heading6"/>
        <w:ind w:left="880"/>
      </w:pPr>
      <w:r>
        <w:t>二</w:t>
      </w:r>
    </w:p>
    <w:p>
      <w:pPr>
        <w:ind w:left="880"/>
      </w:pPr>
      <w:r>
        <w:t>その他の建築物に係るもの</w:t>
      </w:r>
    </w:p>
    <w:p>
      <w:pPr>
        <w:pStyle w:val="Heading4"/>
      </w:pPr>
      <w:r>
        <w:t>第九条の六（区域の特性に応じた高さ、配列及び形態を備えた建築物の整備を誘導する沿道地区整備計画）</w:t>
      </w:r>
    </w:p>
    <w:p>
      <w:r>
        <w:t>沿道地区整備計画においては、当該沿道地区整備計画の区域の特性（沿道再開発等促進区にあつては、土地利用に関する基本方針に従つて土地利用が変化した後の区域の特性）に応じた高さ、配列及び形態を備えた建築物を整備することが合理的な土地利用の促進を図るため特に必要であると認められるときは、壁面の位置の制限（道路（都市計画において定められた計画道路及び第九条第四項第一号に規定する施設又は沿道地区施設である道路その他政令で定める施設を含む。）に面する壁面の位置を制限するものを含むものに限る。）、壁面後退区域における工作物の設置の制限（当該壁面後退区域において連続的に有効な空地を確保するため必要なものを含むものに限る。）及び建築物の高さの最高限度を定めるものとする。</w:t>
      </w:r>
    </w:p>
    <w:p>
      <w:pPr>
        <w:pStyle w:val="Heading4"/>
      </w:pPr>
      <w:r>
        <w:t>第十条（行為の届出等）</w:t>
      </w:r>
    </w:p>
    <w:p>
      <w:r>
        <w:t>沿道地区計画の区域（第九条第四項第一号に規定する施設の配置及び規模が定められている沿道再開発等促進区又は沿道地区整備計画が定められている区域に限る。）内において、土地の区画形質の変更、建築物等の新築、改築又は増築その他政令で定める行為を行おうとする者は、当該行為に着手する日の三十日前までに、国土交通省令で定めるところにより、行為の種類、場所、設計又は施行方法、着手予定日その他の国土交通省令で定める事項を市町村長に届け出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国又は地方公共団体が行う行為</w:t>
      </w:r>
    </w:p>
    <w:p>
      <w:pPr>
        <w:pStyle w:val="Heading6"/>
        <w:ind w:left="880"/>
      </w:pPr>
      <w:r>
        <w:t>四</w:t>
      </w:r>
    </w:p>
    <w:p>
      <w:pPr>
        <w:ind w:left="880"/>
      </w:pPr>
      <w:r>
        <w:t>都市計画事業の施行として行う行為又はこれに準ずる行為として政令で定める行為</w:t>
      </w:r>
    </w:p>
    <w:p>
      <w:pPr>
        <w:pStyle w:val="Heading6"/>
        <w:ind w:left="880"/>
      </w:pPr>
      <w:r>
        <w:t>五</w:t>
      </w:r>
    </w:p>
    <w:p>
      <w:pPr>
        <w:ind w:left="880"/>
      </w:pPr>
      <w:r>
        <w:t>都市計画法第二十九条第一項の許可を要する行為その他政令で定める行為</w:t>
      </w:r>
    </w:p>
    <w:p>
      <w:pPr>
        <w:pStyle w:val="Heading6"/>
        <w:ind w:left="880"/>
      </w:pPr>
      <w:r>
        <w:t>六</w:t>
      </w:r>
    </w:p>
    <w:p>
      <w:pPr>
        <w:ind w:left="880"/>
      </w:pPr>
      <w:r>
        <w:t>第十条の四の規定による公告があつた沿道整備権利移転等促進計画の定めるところによつて設定され、又は移転された次条第一項の権利に係る土地において当該沿道整備権利移転等促進計画に定められた土地の区画形質の変更、建築物等の新築、改築又は増築その他同条第二項第六号の国土交通省令で定める行為に関する事項に従つて行う行為</w:t>
      </w:r>
    </w:p>
    <w:p>
      <w:pPr>
        <w:pStyle w:val="Heading5"/>
        <w:ind w:left="440"/>
      </w:pPr>
      <w:r>
        <w:t>２</w:t>
      </w:r>
    </w:p>
    <w:p>
      <w:pPr>
        <w:ind w:left="440"/>
      </w:pPr>
      <w:r>
        <w:t>前項の規定による届出をした者は、その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第一項又は前項の規定による届出があつた場合において、その届出に係る行為が沿道地区計画に適合しないと認めるときは、その届出をした者に対し、その届出に係る行為に関し、設計の変更その他の必要な措置を執ることを勧告することができる。</w:t>
      </w:r>
    </w:p>
    <w:p>
      <w:pPr>
        <w:pStyle w:val="Heading2"/>
      </w:pPr>
      <w:r>
        <w:t>第三章の二　沿道整備権利移転等促進計画</w:t>
      </w:r>
    </w:p>
    <w:p>
      <w:pPr>
        <w:pStyle w:val="Heading4"/>
      </w:pPr>
      <w:r>
        <w:t>第十条の二（沿道整備権利移転等促進計画の作成等）</w:t>
      </w:r>
    </w:p>
    <w:p>
      <w:r>
        <w:t>市町村は、道路交通騒音により生ずる障害の防止と適正かつ合理的な土地利用の促進を図るため、沿道地区計画の区域内の土地（国又は地方公共団体が所有する土地で公共施設の用に供されているもの、農地その他の政令で定める土地を除く。次条において同じ。）を対象として、所有権の移転又は地上権若しくは賃借権（臨時設備その他一時使用のためのものであることが明らかなものを除く。次項第五号、次条及び第十条の五において同じ。）の設定若しくは移転（以下この章において「権利の移転等」という。）を促進する事業を行おうとするときは、沿道整備権利移転等促進計画を定めることができる。</w:t>
      </w:r>
    </w:p>
    <w:p>
      <w:pPr>
        <w:pStyle w:val="Heading5"/>
        <w:ind w:left="440"/>
      </w:pPr>
      <w:r>
        <w:t>２</w:t>
      </w:r>
    </w:p>
    <w:p>
      <w:pPr>
        <w:ind w:left="440"/>
      </w:pPr>
      <w:r>
        <w:t>沿道整備権利移転等促進計画においては、第一号から第六号までに掲げる事項を定めるものとするとともに、第七号に掲げる事項を定めることができる。</w:t>
      </w:r>
    </w:p>
    <w:p>
      <w:pPr>
        <w:pStyle w:val="Heading6"/>
        <w:ind w:left="880"/>
      </w:pPr>
      <w:r>
        <w:t>一</w:t>
      </w:r>
    </w:p>
    <w:p>
      <w:pPr>
        <w:ind w:left="880"/>
      </w:pPr>
      <w:r>
        <w:t>権利の移転等を受ける者の氏名又は名称及び住所</w:t>
      </w:r>
    </w:p>
    <w:p>
      <w:pPr>
        <w:pStyle w:val="Heading6"/>
        <w:ind w:left="880"/>
      </w:pPr>
      <w:r>
        <w:t>二</w:t>
      </w:r>
    </w:p>
    <w:p>
      <w:pPr>
        <w:ind w:left="880"/>
      </w:pPr>
      <w:r>
        <w:t>前号に規定する者が権利の移転等を受ける土地の所在、地番、地目及び面積</w:t>
      </w:r>
    </w:p>
    <w:p>
      <w:pPr>
        <w:pStyle w:val="Heading6"/>
        <w:ind w:left="880"/>
      </w:pPr>
      <w:r>
        <w:t>三</w:t>
      </w:r>
    </w:p>
    <w:p>
      <w:pPr>
        <w:ind w:left="880"/>
      </w:pPr>
      <w:r>
        <w:t>第一号に規定する者に前号に規定する土地について権利の移転等を行う者の氏名又は名称及び住所</w:t>
      </w:r>
    </w:p>
    <w:p>
      <w:pPr>
        <w:pStyle w:val="Heading6"/>
        <w:ind w:left="880"/>
      </w:pPr>
      <w:r>
        <w:t>四</w:t>
      </w:r>
    </w:p>
    <w:p>
      <w:pPr>
        <w:ind w:left="880"/>
      </w:pPr>
      <w:r>
        <w:t>第一号に規定する者が移転を受ける所有権の移転の後における土地の利用目的並びに当該所有権の移転の時期並びに移転の対価及びその支払の方法</w:t>
      </w:r>
    </w:p>
    <w:p>
      <w:pPr>
        <w:pStyle w:val="Heading6"/>
        <w:ind w:left="880"/>
      </w:pPr>
      <w:r>
        <w:t>五</w:t>
      </w:r>
    </w:p>
    <w:p>
      <w:pPr>
        <w:ind w:left="880"/>
      </w:pPr>
      <w:r>
        <w:t>第一号に規定する者が設定又は移転を受ける地上権又は賃借権の種類、内容（土地の利用目的を含む。）、始期又は移転の時期、存続期間又は残存期間並びに地代又は借賃及びその支払の方法</w:t>
      </w:r>
    </w:p>
    <w:p>
      <w:pPr>
        <w:pStyle w:val="Heading6"/>
        <w:ind w:left="880"/>
      </w:pPr>
      <w:r>
        <w:t>六</w:t>
      </w:r>
    </w:p>
    <w:p>
      <w:pPr>
        <w:ind w:left="880"/>
      </w:pPr>
      <w:r>
        <w:t>権利の移転等が行われた後に第二号に規定する土地において行われることとなる土地の区画形質の変更、建築物等の新築、改築又は増築その他国土交通省令で定める行為の種類、場所、設計又は施行方法、着手予定日その他国土交通省令で定める事項</w:t>
      </w:r>
    </w:p>
    <w:p>
      <w:pPr>
        <w:pStyle w:val="Heading6"/>
        <w:ind w:left="880"/>
      </w:pPr>
      <w:r>
        <w:t>七</w:t>
      </w:r>
    </w:p>
    <w:p>
      <w:pPr>
        <w:ind w:left="880"/>
      </w:pPr>
      <w:r>
        <w:t>その他権利の移転等に係る法律関係に関する事項として国土交通省令で定める事項</w:t>
      </w:r>
    </w:p>
    <w:p>
      <w:pPr>
        <w:pStyle w:val="Heading5"/>
        <w:ind w:left="440"/>
      </w:pPr>
      <w:r>
        <w:t>３</w:t>
      </w:r>
    </w:p>
    <w:p>
      <w:pPr>
        <w:ind w:left="440"/>
      </w:pPr>
      <w:r>
        <w:t>沿道整備権利移転等促進計画は、次に掲げる要件に該当するものでなければならない。</w:t>
      </w:r>
    </w:p>
    <w:p>
      <w:pPr>
        <w:pStyle w:val="Heading6"/>
        <w:ind w:left="880"/>
      </w:pPr>
      <w:r>
        <w:t>一</w:t>
      </w:r>
    </w:p>
    <w:p>
      <w:pPr>
        <w:ind w:left="880"/>
      </w:pPr>
      <w:r>
        <w:t>沿道整備権利移転等促進計画の内容が沿道地区計画に適合するものであること。</w:t>
      </w:r>
    </w:p>
    <w:p>
      <w:pPr>
        <w:pStyle w:val="Heading6"/>
        <w:ind w:left="880"/>
      </w:pPr>
      <w:r>
        <w:t>二</w:t>
      </w:r>
    </w:p>
    <w:p>
      <w:pPr>
        <w:ind w:left="880"/>
      </w:pPr>
      <w:r>
        <w:t>沿道整備権利移転等促進計画において、道路交通騒音により生ずる障害の防止と適正かつ合理的な土地利用の促進を図るための権利の移転等で次に掲げるもののいずれかが定められていること。</w:t>
      </w:r>
    </w:p>
    <w:p>
      <w:pPr>
        <w:pStyle w:val="Heading6"/>
        <w:ind w:left="880"/>
      </w:pPr>
      <w:r>
        <w:t>三</w:t>
      </w:r>
    </w:p>
    <w:p>
      <w:pPr>
        <w:ind w:left="880"/>
      </w:pPr>
      <w:r>
        <w:t>前項第二号に規定する土地ごとに、同項第一号に規定する者並びに当該土地について所有権、地上権、質権、賃借権、使用貸借による権利又はその他の使用及び収益を目的とする権利を有する者のすべての同意が得られていること。</w:t>
      </w:r>
    </w:p>
    <w:p>
      <w:pPr>
        <w:pStyle w:val="Heading6"/>
        <w:ind w:left="880"/>
      </w:pPr>
      <w:r>
        <w:t>四</w:t>
      </w:r>
    </w:p>
    <w:p>
      <w:pPr>
        <w:ind w:left="880"/>
      </w:pPr>
      <w:r>
        <w:t>前項第二号に規定する土地に存する建物その他の土地に定着する物件ごとに、当該物件について所有権、質権、賃借権、使用貸借による権利又はその他の使用及び収益を目的とする権利を有する者並びに当該物件について先取特権若しくは抵当権の登記、仮登記、買戻しの特約その他権利の消滅に関する事項の定めの登記又は処分の制限の登記に係る権利を有する者のすべての同意が得られていること。</w:t>
      </w:r>
    </w:p>
    <w:p>
      <w:pPr>
        <w:pStyle w:val="Heading6"/>
        <w:ind w:left="880"/>
      </w:pPr>
      <w:r>
        <w:t>五</w:t>
      </w:r>
    </w:p>
    <w:p>
      <w:pPr>
        <w:ind w:left="880"/>
      </w:pPr>
      <w:r>
        <w:t>前項第一号に規定する者が、権利の移転等が行われた後において、同項第二号に規定する土地を同項第四号又は第五号に規定する土地の利用目的に即して適正かつ確実に利用することができると認められること。</w:t>
      </w:r>
    </w:p>
    <w:p>
      <w:pPr>
        <w:pStyle w:val="Heading5"/>
        <w:ind w:left="440"/>
      </w:pPr>
      <w:r>
        <w:t>４</w:t>
      </w:r>
    </w:p>
    <w:p>
      <w:pPr>
        <w:ind w:left="440"/>
      </w:pPr>
      <w:r>
        <w:t>市町村（地方自治法（昭和二十二年法律第六十七号）第二百五十二条の十九第一項の指定都市又は同法第二百五十二条の二十二第一項の中核市（第十条の七において「指定都市等」という。）を除く。）は、第一項の規定により沿道整備権利移転等促進計画を定めようとする場合において、第二項第二号に規定する土地の全部又は一部が市街化調整区域（都市計画法第七条第一項の規定による市街化調整区域をいう。第十条の七第二項において同じ。）内にあり、かつ、権利の移転等が行われた後において、同法第二十九条第一項又は同法第四十三条第一項の規定による許可を要する行為（次項において「特定行為」という。）が行われることとなるときは、当該沿道整備権利移転等促進計画について、国土交通省令で定めるところにより、あらかじめ都道府県知事に協議し、その同意を得なければならない。</w:t>
      </w:r>
    </w:p>
    <w:p>
      <w:pPr>
        <w:pStyle w:val="Heading5"/>
        <w:ind w:left="440"/>
      </w:pPr>
      <w:r>
        <w:t>５</w:t>
      </w:r>
    </w:p>
    <w:p>
      <w:pPr>
        <w:ind w:left="440"/>
      </w:pPr>
      <w:r>
        <w:t>都道府県知事は、前項の協議があつた場合において、沿道整備権利移転等促進計画に定められた特定行為が第二項第二号に規定する土地の区域の周辺における市街化を促進するおそれがないと認められ、かつ、都市計画法第七条第一項の規定による市街化区域内において行うことが困難又は著しく不適当と認められるときは、前項の同意をするものとする。</w:t>
      </w:r>
    </w:p>
    <w:p>
      <w:pPr>
        <w:pStyle w:val="Heading4"/>
      </w:pPr>
      <w:r>
        <w:t>第十条の三（沿道整備権利移転等促進計画の作成の要請）</w:t>
      </w:r>
    </w:p>
    <w:p>
      <w:r>
        <w:t>沿道地区計画の区域内の土地について所有権、地上権又は賃借権を有する者及び当該土地について権利の移転等を受けようとする者は、その全員の合意により、前条第二項各号に掲げる事項を内容とする協定を締結した場合において、同条第三項第三号及び第四号に規定する者のすべての同意を得たときは、国土交通省令で定めるところにより、その協定の目的となつている土地につき、沿道整備権利移転等促進計画を定めるべきことを市町村に対し要請することができる。</w:t>
      </w:r>
    </w:p>
    <w:p>
      <w:pPr>
        <w:pStyle w:val="Heading4"/>
      </w:pPr>
      <w:r>
        <w:t>第十条の四（沿道整備権利移転等促進計画の公告）</w:t>
      </w:r>
    </w:p>
    <w:p>
      <w:r>
        <w:t>市町村は、沿道整備権利移転等促進計画を定めたときは、国土交通省令で定めるところにより、遅滞なく、その旨を公告しなければならない。</w:t>
      </w:r>
    </w:p>
    <w:p>
      <w:pPr>
        <w:pStyle w:val="Heading4"/>
      </w:pPr>
      <w:r>
        <w:t>第十条の五（公告の効果）</w:t>
      </w:r>
    </w:p>
    <w:p>
      <w:r>
        <w:t>前条の規定による公告があつたときは、その公告があつた沿道整備権利移転等促進計画の定めるところによつて所有権が移転し、又は地上権若しくは賃借権が設定され、若しくは移転する。</w:t>
      </w:r>
    </w:p>
    <w:p>
      <w:pPr>
        <w:pStyle w:val="Heading4"/>
      </w:pPr>
      <w:r>
        <w:t>第十条の六（登記の特例）</w:t>
      </w:r>
    </w:p>
    <w:p>
      <w:r>
        <w:t>第十条の四の規定による公告があつた沿道整備権利移転等促進計画に係る土地の登記については、政令で、不動産登記法（平成十六年法律第百二十三号）の特例を定めることができる。</w:t>
      </w:r>
    </w:p>
    <w:p>
      <w:pPr>
        <w:pStyle w:val="Heading4"/>
      </w:pPr>
      <w:r>
        <w:t>第十条の七（開発許可の特例）</w:t>
      </w:r>
    </w:p>
    <w:p>
      <w:r>
        <w:t>第十条の四の規定による公告があつた沿道整備権利移転等促進計画（指定都市等以外の市町村が定めたものにあつては、第十条の二第四項の同意を得たものに限る。次項において同じ。）に定められた事項に従つて行われる都市計画法第四条第十二項に規定する開発行為（同法第三十四条各号に掲げるものを除く。）は、同法第三十四条の規定の適用については、同条第十四号に掲げる開発行為とみなす。</w:t>
      </w:r>
    </w:p>
    <w:p>
      <w:pPr>
        <w:pStyle w:val="Heading5"/>
        <w:ind w:left="440"/>
      </w:pPr>
      <w:r>
        <w:t>２</w:t>
      </w:r>
    </w:p>
    <w:p>
      <w:pPr>
        <w:ind w:left="440"/>
      </w:pPr>
      <w:r>
        <w:t>都道府県知事又は指定都市等の長は、市街化調整区域のうち都市計画法第二十九条第一項の規定による許可を受けた同法第四条第十三項に規定する開発区域以外の区域内において、第十条の四第一項の規定による公告があつた沿道整備権利移転等促進計画に定められた事項に従つて行われる建築行為等（建築物の新築、改築若しくは用途の変更又は同法第四条第十一項に規定する第一種特定工作物の新設をいう。以下この項において同じ。）について、同法第四十三条第一項の規定による許可の申請があつた場合において、当該申請に係る建築行為等が同条第二項の政令で定める許可の基準のうち同法第三十三条に規定する開発許可の基準の例に準じて定められた基準に適合するときは、その許可をしなければならない。</w:t>
      </w:r>
    </w:p>
    <w:p>
      <w:pPr>
        <w:pStyle w:val="Heading4"/>
      </w:pPr>
      <w:r>
        <w:t>第十条の八（勧告）</w:t>
      </w:r>
    </w:p>
    <w:p>
      <w:r>
        <w:t>市町村は、権利の移転等を受けた者が沿道整備権利移転等促進計画に定められた土地の利用目的に従つて土地を利用していないと認めるときは、当該権利の移転等を受けた者に対し、相当の期限を定めて、当該沿道整備権利移転等促進計画に定められた事項の適正かつ確実な実施を図るために必要な措置を講ずべきことを勧告することができる。</w:t>
      </w:r>
    </w:p>
    <w:p>
      <w:pPr>
        <w:pStyle w:val="Heading2"/>
      </w:pPr>
      <w:r>
        <w:t>第四章　沿道整備促進のための助成等</w:t>
      </w:r>
    </w:p>
    <w:p>
      <w:pPr>
        <w:pStyle w:val="Heading4"/>
      </w:pPr>
      <w:r>
        <w:t>第十一条（土地の買入れに関する資金の貸付け）</w:t>
      </w:r>
    </w:p>
    <w:p>
      <w:r>
        <w:t>国は、市町村が沿道地区計画の区域内の土地のうち道路交通騒音により生ずる障害の防止又は軽減と当該区域の計画的な整備を図るために有効に利用できる土地で政令で定めるものを買い入れる場合には、当該市町村に対し、その土地の取得に要する費用に充てる資金の額の三分の二以内の金額を無利子で貸し付けることができる。</w:t>
      </w:r>
    </w:p>
    <w:p>
      <w:pPr>
        <w:pStyle w:val="Heading5"/>
        <w:ind w:left="440"/>
      </w:pPr>
      <w:r>
        <w:t>２</w:t>
      </w:r>
    </w:p>
    <w:p>
      <w:pPr>
        <w:ind w:left="440"/>
      </w:pPr>
      <w:r>
        <w:t>前項の規定による貸付金の償還期間及び償還方法については、政令で定める。</w:t>
      </w:r>
    </w:p>
    <w:p>
      <w:pPr>
        <w:pStyle w:val="Heading5"/>
        <w:ind w:left="440"/>
      </w:pPr>
      <w:r>
        <w:t>３</w:t>
      </w:r>
    </w:p>
    <w:p>
      <w:pPr>
        <w:ind w:left="440"/>
      </w:pPr>
      <w:r>
        <w:t>市町村は、第一項の規定による貸付けに係る土地をこの法律の目的に従つて適切に管理しなければならない。</w:t>
      </w:r>
    </w:p>
    <w:p>
      <w:pPr>
        <w:pStyle w:val="Heading4"/>
      </w:pPr>
      <w:r>
        <w:t>第十二条（緩衝建築物の建築等に要する費用の負担）</w:t>
      </w:r>
    </w:p>
    <w:p>
      <w:r>
        <w:t>沿道地区計画の区域内において、遮音上有効な機能を有する建築物として国土交通省令で定めるもので沿道地区計画に適合するものを建築する者は、沿道整備道路の道路管理者に対し、道路交通騒音により生ずる障害の防止又は軽減について遮音上当該建築物の建築により得られる効用の限度内において、政令で定めるところにより、当該建築物の建築及びその敷地の整備に要する費用の一部を負担することを求めることができる。</w:t>
      </w:r>
    </w:p>
    <w:p>
      <w:pPr>
        <w:pStyle w:val="Heading5"/>
        <w:ind w:left="440"/>
      </w:pPr>
      <w:r>
        <w:t>２</w:t>
      </w:r>
    </w:p>
    <w:p>
      <w:pPr>
        <w:ind w:left="440"/>
      </w:pPr>
      <w:r>
        <w:t>前項の規定による費用の負担を求めようとする者は、あらかじめ、道路管理者に当該建築物を建築する旨の申出をし、当該費用の額及びその負担の方法について道路管理者と協議しなければならない。</w:t>
      </w:r>
    </w:p>
    <w:p>
      <w:pPr>
        <w:pStyle w:val="Heading4"/>
      </w:pPr>
      <w:r>
        <w:t>第十三条（防音構造化の促進等）</w:t>
      </w:r>
    </w:p>
    <w:p>
      <w:r>
        <w:t>道路管理者は、沿道地区整備計画の区域内において建築基準法（昭和二十五年法律第二百一号）第六十八条の二第一項の規定に基づく条例により建築物の構造に関する防音上の制限が定められた際、当該制限が定められた区域内に現に存する人の居住の用に供する建築物又はその部分（以下この条において「特定住宅」という。）について、その所有者又は当該特定住宅に関する所有権以外の権利を有する者が防音上有効な構造とするために行う工事に関し、必要な助成その他その促進のための措置を講ずるものとする。</w:t>
      </w:r>
    </w:p>
    <w:p>
      <w:pPr>
        <w:pStyle w:val="Heading5"/>
        <w:ind w:left="440"/>
      </w:pPr>
      <w:r>
        <w:t>２</w:t>
      </w:r>
    </w:p>
    <w:p>
      <w:pPr>
        <w:ind w:left="440"/>
      </w:pPr>
      <w:r>
        <w:t>道路管理者は、特定住宅の所有者が、当該特定住宅を、前項の制限が定められた区域外に移転し、又は除却する場合には、当該特定住宅の所有者及び当該特定住宅に関する所有権以外の権利を有する者に対し、政令で定めるところにより、予算の範囲内において、当該移転又は除却に関し、必要な助成措置を講ずることができる。</w:t>
      </w:r>
    </w:p>
    <w:p>
      <w:pPr>
        <w:pStyle w:val="Heading5"/>
        <w:ind w:left="440"/>
      </w:pPr>
      <w:r>
        <w:t>３</w:t>
      </w:r>
    </w:p>
    <w:p>
      <w:pPr>
        <w:ind w:left="440"/>
      </w:pPr>
      <w:r>
        <w:t>国は、前二項の措置に関し、その費用を負担する地方公共団体に対し、予算の範囲内において、必要な財政上の措置を執ることができる。</w:t>
      </w:r>
    </w:p>
    <w:p>
      <w:pPr>
        <w:pStyle w:val="Heading2"/>
      </w:pPr>
      <w:r>
        <w:t>第四章の二　沿道整備推進機構</w:t>
      </w:r>
    </w:p>
    <w:p>
      <w:pPr>
        <w:pStyle w:val="Heading4"/>
      </w:pPr>
      <w:r>
        <w:t>第十三条の二（沿道整備推進機構の指定）</w:t>
      </w:r>
    </w:p>
    <w:p>
      <w:r>
        <w:t>市町村長は、一般社団法人又は一般財団法人であつて、次条に規定する業務を適正かつ確実に行うことができると認められるものを、その申請により、沿道整備推進機構（以下「機構」という。）として指定することができる。</w:t>
      </w:r>
    </w:p>
    <w:p>
      <w:pPr>
        <w:pStyle w:val="Heading5"/>
        <w:ind w:left="440"/>
      </w:pPr>
      <w:r>
        <w:t>２</w:t>
      </w:r>
    </w:p>
    <w:p>
      <w:pPr>
        <w:ind w:left="440"/>
      </w:pPr>
      <w:r>
        <w:t>市町村長は、前項の規定による指定をしたときは、当該機構の名称、住所及び事務所の所在地を公示しなければならない。</w:t>
      </w:r>
    </w:p>
    <w:p>
      <w:pPr>
        <w:pStyle w:val="Heading5"/>
        <w:ind w:left="440"/>
      </w:pPr>
      <w:r>
        <w:t>３</w:t>
      </w:r>
    </w:p>
    <w:p>
      <w:pPr>
        <w:ind w:left="440"/>
      </w:pPr>
      <w:r>
        <w:t>機構は、その名称、住所又は事務所の所在地を変更しようとするときは、あらかじめ、その旨を市町村長に届け出なければならない。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市町村長は、前項の届出があつたときは、当該届出に係る事項を公示しなければならない。</w:t>
      </w:r>
    </w:p>
    <w:p>
      <w:pPr>
        <w:pStyle w:val="Heading4"/>
      </w:pPr>
      <w:r>
        <w:t>第十三条の三（機構の業務）</w:t>
      </w:r>
    </w:p>
    <w:p>
      <w:r>
        <w:t>機構は、次に掲げる業務を行うものとする。</w:t>
      </w:r>
    </w:p>
    <w:p>
      <w:pPr>
        <w:pStyle w:val="Heading6"/>
        <w:ind w:left="880"/>
      </w:pPr>
      <w:r>
        <w:t>一</w:t>
      </w:r>
    </w:p>
    <w:p>
      <w:pPr>
        <w:ind w:left="880"/>
      </w:pPr>
      <w:r>
        <w:t>幹線道路の沿道の整備に関する事業を行う者に対し、情報の提供、相談その他の援助を行うこと。</w:t>
      </w:r>
    </w:p>
    <w:p>
      <w:pPr>
        <w:pStyle w:val="Heading6"/>
        <w:ind w:left="880"/>
      </w:pPr>
      <w:r>
        <w:t>二</w:t>
      </w:r>
    </w:p>
    <w:p>
      <w:pPr>
        <w:ind w:left="880"/>
      </w:pPr>
      <w:r>
        <w:t>沿道地区計画の区域内において、第十二条第一項に規定する建築物を建築すること又は当該建築物の建築に関する事業に参加すること。</w:t>
      </w:r>
    </w:p>
    <w:p>
      <w:pPr>
        <w:pStyle w:val="Heading6"/>
        <w:ind w:left="880"/>
      </w:pPr>
      <w:r>
        <w:t>三</w:t>
      </w:r>
    </w:p>
    <w:p>
      <w:pPr>
        <w:ind w:left="880"/>
      </w:pPr>
      <w:r>
        <w:t>第十一条第一項に規定する土地の取得、管理及び譲渡を行うこと。</w:t>
      </w:r>
    </w:p>
    <w:p>
      <w:pPr>
        <w:pStyle w:val="Heading6"/>
        <w:ind w:left="880"/>
      </w:pPr>
      <w:r>
        <w:t>四</w:t>
      </w:r>
    </w:p>
    <w:p>
      <w:pPr>
        <w:ind w:left="880"/>
      </w:pPr>
      <w:r>
        <w:t>幹線道路の沿道の整備の推進に関する調査研究を行うこと。</w:t>
      </w:r>
    </w:p>
    <w:p>
      <w:pPr>
        <w:pStyle w:val="Heading6"/>
        <w:ind w:left="880"/>
      </w:pPr>
      <w:r>
        <w:t>五</w:t>
      </w:r>
    </w:p>
    <w:p>
      <w:pPr>
        <w:ind w:left="880"/>
      </w:pPr>
      <w:r>
        <w:t>前各号に掲げるもののほか、幹線道路の沿道の整備を推進するために必要な業務を行うこと。</w:t>
      </w:r>
    </w:p>
    <w:p>
      <w:pPr>
        <w:pStyle w:val="Heading4"/>
      </w:pPr>
      <w:r>
        <w:t>第十三条の四（資金の貸付け等）</w:t>
      </w:r>
    </w:p>
    <w:p>
      <w:r>
        <w:t>国は、市町村が機構に対し第十一条第一項に規定する土地の取得に要する費用に充てる資金を無利子で貸し付ける事業を行うときは、当該市町村に対し、当該事業に必要な資金の額の三分の二以内の金額を無利子で貸し付けることができる。</w:t>
      </w:r>
    </w:p>
    <w:p>
      <w:pPr>
        <w:pStyle w:val="Heading5"/>
        <w:ind w:left="440"/>
      </w:pPr>
      <w:r>
        <w:t>２</w:t>
      </w:r>
    </w:p>
    <w:p>
      <w:pPr>
        <w:ind w:left="440"/>
      </w:pPr>
      <w:r>
        <w:t>前項の規定による国の貸付金の償還期間及び償還方法については、政令で定める。</w:t>
      </w:r>
    </w:p>
    <w:p>
      <w:pPr>
        <w:pStyle w:val="Heading5"/>
        <w:ind w:left="440"/>
      </w:pPr>
      <w:r>
        <w:t>３</w:t>
      </w:r>
    </w:p>
    <w:p>
      <w:pPr>
        <w:ind w:left="440"/>
      </w:pPr>
      <w:r>
        <w:t>機構は、買い入れた土地で第一項の規定による国の貸付けに係るものをこの法律の目的に従つて適切に管理し、又は譲渡しなければならない。</w:t>
      </w:r>
    </w:p>
    <w:p>
      <w:pPr>
        <w:pStyle w:val="Heading4"/>
      </w:pPr>
      <w:r>
        <w:t>第十三条の五（監督等）</w:t>
      </w:r>
    </w:p>
    <w:p>
      <w:r>
        <w:t>市町村長は、第十三条の三各号に掲げる業務の適正かつ確実な実施を確保するため必要があると認めるときは、機構に対し、その業務に関し報告をさせることができる。</w:t>
      </w:r>
    </w:p>
    <w:p>
      <w:pPr>
        <w:pStyle w:val="Heading5"/>
        <w:ind w:left="440"/>
      </w:pPr>
      <w:r>
        <w:t>２</w:t>
      </w:r>
    </w:p>
    <w:p>
      <w:pPr>
        <w:ind w:left="440"/>
      </w:pPr>
      <w:r>
        <w:t>市町村長は、機構が第十三条の三各号に掲げる業務を適正かつ確実に実施していないと認めるときは、機構に対し、その業務の運営の改善に関し必要な措置をとるべきことを命ずることができる。</w:t>
      </w:r>
    </w:p>
    <w:p>
      <w:pPr>
        <w:pStyle w:val="Heading5"/>
        <w:ind w:left="440"/>
      </w:pPr>
      <w:r>
        <w:t>３</w:t>
      </w:r>
    </w:p>
    <w:p>
      <w:pPr>
        <w:ind w:left="440"/>
      </w:pPr>
      <w:r>
        <w:t>市町村長は、機構が前項の規定による命令に違反したときは、第十三条の二第一項の指定を取り消すことができる。</w:t>
      </w:r>
    </w:p>
    <w:p>
      <w:pPr>
        <w:pStyle w:val="Heading5"/>
        <w:ind w:left="440"/>
      </w:pPr>
      <w:r>
        <w:t>４</w:t>
      </w:r>
    </w:p>
    <w:p>
      <w:pPr>
        <w:ind w:left="440"/>
      </w:pPr>
      <w:r>
        <w:t>市町村長は、前項の規定により指定を取り消したときは、その旨を公示しなければならない。</w:t>
      </w:r>
    </w:p>
    <w:p>
      <w:pPr>
        <w:pStyle w:val="Heading5"/>
        <w:ind w:left="440"/>
      </w:pPr>
      <w:r>
        <w:t>５</w:t>
      </w:r>
    </w:p>
    <w:p>
      <w:pPr>
        <w:ind w:left="440"/>
      </w:pPr>
      <w:r>
        <w:t>第三項の規定により第十三条の二第一項の指定を取り消した場合における第十一条第一項に規定する土地の取得に係る業務に関する所要の経過措置は、合理的に必要と判断される範囲内において、政令で定めることができる。</w:t>
      </w:r>
    </w:p>
    <w:p>
      <w:pPr>
        <w:pStyle w:val="Heading4"/>
      </w:pPr>
      <w:r>
        <w:t>第十三条の六（情報の提供等）</w:t>
      </w:r>
    </w:p>
    <w:p>
      <w:r>
        <w:t>国及び地方公共団体は、機構に対し、その業務の実施に関し必要な情報の提供又は指導及び助言を行うものとする。</w:t>
      </w:r>
    </w:p>
    <w:p>
      <w:pPr>
        <w:pStyle w:val="Heading5"/>
        <w:ind w:left="440"/>
      </w:pPr>
      <w:r>
        <w:t>２</w:t>
      </w:r>
    </w:p>
    <w:p>
      <w:pPr>
        <w:ind w:left="440"/>
      </w:pPr>
      <w:r>
        <w:t>沿道整備道路の道路管理者は、機構に対し、その業務の円滑な実施が図られるように、必要な協力を行うものとする。</w:t>
      </w:r>
    </w:p>
    <w:p>
      <w:pPr>
        <w:pStyle w:val="Heading2"/>
      </w:pPr>
      <w:r>
        <w:t>第五章　雑則</w:t>
      </w:r>
    </w:p>
    <w:p>
      <w:pPr>
        <w:pStyle w:val="Heading4"/>
      </w:pPr>
      <w:r>
        <w:t>第十四条（権限の委任）</w:t>
      </w:r>
    </w:p>
    <w:p>
      <w:r>
        <w:t>この法律に規定する国土交通大臣の権限は、政令で定めるところにより、地方整備局長又は北海道開発局長に委任することができる。</w:t>
      </w:r>
    </w:p>
    <w:p>
      <w:pPr>
        <w:pStyle w:val="Heading4"/>
      </w:pPr>
      <w:r>
        <w:t>第十五条（政令への委任）</w:t>
      </w:r>
    </w:p>
    <w:p>
      <w:r>
        <w:t>この法律に定めるもののほか、この法律の実施のため必要な事項は、政令で定める。</w:t>
      </w:r>
    </w:p>
    <w:p>
      <w:pPr>
        <w:pStyle w:val="Heading4"/>
      </w:pPr>
      <w:r>
        <w:t>第十六条（経過措置）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第十七条</w:t>
      </w:r>
    </w:p>
    <w:p>
      <w:r>
        <w:t>第十条第一項又は第二項の規定に違反して、届出をせず、又は虚偽の届出をした者は、二十万円以下の罰金に処する。</w:t>
      </w:r>
    </w:p>
    <w:p>
      <w:pPr>
        <w:pStyle w:val="Heading4"/>
      </w:pPr>
      <w:r>
        <w:t>第十八条</w:t>
      </w:r>
    </w:p>
    <w:p>
      <w:r>
        <w:t>法人の代表者又は法人若しくは人の代理人、使用人その他の従業者が、その法人又は人の業務又は財産に関して前条の違反行為をしたときは、行為者を罰するほか、その法人又は人に対して各本条の罰金刑を科する。</w:t>
      </w:r>
    </w:p>
    <w:p>
      <w:r>
        <w:br w:type="page"/>
      </w:r>
    </w:p>
    <w:p>
      <w:pPr>
        <w:pStyle w:val="Heading1"/>
      </w:pPr>
      <w:r>
        <w:t>附　則</w:t>
      </w:r>
    </w:p>
    <w:p>
      <w:pPr>
        <w:pStyle w:val="Heading3"/>
      </w:pPr>
      <w:r>
        <w:t>第七節　沿道整備計画の区域</w:t>
      </w:r>
    </w:p>
    <w:p>
      <w:pPr>
        <w:pStyle w:val="Heading4"/>
      </w:pPr>
      <w:r>
        <w:t>第六十八条の二（市町村の条例に基づく制限）</w:t>
      </w:r>
    </w:p>
    <w:p>
      <w:r>
        <w:t>市町村は、沿道整備計画の区域内において、建築物の敷地、構造、建築設備又は用途に関する事項で当該沿道整備計画の内容として定められたものを、条例で、これらに関する制限として定めることができる。</w:t>
      </w:r>
    </w:p>
    <w:p>
      <w:pPr>
        <w:pStyle w:val="Heading5"/>
        <w:ind w:left="440"/>
      </w:pPr>
      <w:r>
        <w:t>２</w:t>
      </w:r>
    </w:p>
    <w:p>
      <w:pPr>
        <w:ind w:left="440"/>
      </w:pPr>
      <w:r>
        <w:t>前項の規定による制限は、建築物の利用上の必要性、当該区域内における土地利用の状況等を考慮し、適正な都市機能と健全な都市環境を確保するため合理的に必要と認められる限度において、同項に規定する事項のうち特に重要な事項につき、政令で定める基準に従い、行うものとする。</w:t>
      </w:r>
    </w:p>
    <w:p>
      <w:r>
        <w:br w:type="page"/>
      </w:r>
    </w:p>
    <w:p>
      <w:pPr>
        <w:pStyle w:val="Heading1"/>
      </w:pPr>
      <w:r>
        <w:t>附　則（平成八年五月二四日法律第四八号）</w:t>
      </w:r>
    </w:p>
    <w:p>
      <w:r>
        <w:t>この法律は、公布の日から起算して六月を超えない範囲内において政令で定める日から施行する。</w:t>
      </w:r>
    </w:p>
    <w:p>
      <w:pPr>
        <w:pStyle w:val="Heading5"/>
        <w:ind w:left="440"/>
      </w:pPr>
      <w:r>
        <w:t>２</w:t>
      </w:r>
    </w:p>
    <w:p>
      <w:pPr>
        <w:ind w:left="440"/>
      </w:pPr>
      <w:r>
        <w:t>この法律の施行の際現にこの法律による改正前の幹線道路の沿道の整備に関する法律（以下「旧法」という。）の規定により定められている沿道整備計画に関する都市計画は、この法律による改正後の幹線道路の沿道の整備に関する法律（以下「新法」という。）の規定により定められた沿道地区計画でその区域の全部について沿道地区整備計画が定められているものに関する都市計画とみなす。</w:t>
      </w:r>
    </w:p>
    <w:p>
      <w:pPr>
        <w:pStyle w:val="Heading5"/>
        <w:ind w:left="440"/>
      </w:pPr>
      <w:r>
        <w:t>３</w:t>
      </w:r>
    </w:p>
    <w:p>
      <w:pPr>
        <w:ind w:left="440"/>
      </w:pPr>
      <w:r>
        <w:t>旧法の規定により沿道整備計画に関する都市計画に関してした手続、処分その他の行為は、新法の規定により沿道地区計画に関する都市計画に関してした手続、処分その他の行為とみなす。</w:t>
      </w:r>
    </w:p>
    <w:p>
      <w:pPr>
        <w:pStyle w:val="Heading5"/>
        <w:ind w:left="440"/>
      </w:pPr>
      <w:r>
        <w:t>４</w:t>
      </w:r>
    </w:p>
    <w:p>
      <w:pPr>
        <w:ind w:left="440"/>
      </w:pPr>
      <w:r>
        <w:t>この法律の施行の際現に旧法の規定により定められている沿道整備計画の区域は、新法の規定により定められた沿道地区計画の区域で沿道地区整備計画が定められている区域とみなす。</w:t>
      </w:r>
    </w:p>
    <w:p>
      <w:pPr>
        <w:pStyle w:val="Heading5"/>
        <w:ind w:left="440"/>
      </w:pPr>
      <w:r>
        <w:t>５</w:t>
      </w:r>
    </w:p>
    <w:p>
      <w:pPr>
        <w:ind w:left="440"/>
      </w:pPr>
      <w:r>
        <w:t>旧法第十三条第一項に規定する区域内において同項の制限が定められた際、当該制限が定められた区域内に現に存する人の居住の用に供する建築物又はその部分は、新法第十三条第一項に規定する特定住宅に該当するもの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第二条（幹線道路の沿道の整備に関する法律の一部改正に伴う経過措置）</w:t>
      </w:r>
    </w:p>
    <w:p>
      <w:r>
        <w:t>施行日前に第四百四十八条の規定による改正前の幹線道路の沿道の整備に関する法律第五条第一項又は第十条の二第四項の規定によりされた承認又はこの法律の施行の際現にこれらの規定によりされている承認の申請は、それぞれ第四百四十八条の規定による改正後の幹線道路の沿道の整備に関する法律第五条第一項又は第十条の二第四項の規定によりされた同意又は協議の申出とみなす。</w:t>
      </w:r>
    </w:p>
    <w:p>
      <w:pPr>
        <w:pStyle w:val="Heading4"/>
      </w:pPr>
      <w:r>
        <w:t>第三条（国等の事務）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第四条（処分、申請等に関する経過措置）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第五条（不服申立てに関する経過措置）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第六条（手数料に関する経過措置）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第九条（検討）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第十条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第十一条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pPr>
        <w:pStyle w:val="Heading4"/>
      </w:pPr>
      <w:r>
        <w:t>第二条（検討）</w:t>
      </w:r>
    </w:p>
    <w:p>
      <w:r>
        <w:t>政府は、この法律の施行後十年以内に、日本道路公団等民営化関係法の施行の状況について検討を加え、その結果に基づいて必要な措置を講ずるものとする。</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pPr>
        <w:pStyle w:val="Heading4"/>
      </w:pPr>
      <w:r>
        <w:t>第二条（経過措置）</w:t>
      </w:r>
    </w:p>
    <w:p>
      <w:r>
        <w:t>この法律の施行の日が行政機関の保有する個人情報の保護に関する法律の施行の日後である場合には、第五十二条のうち商業登記法第百十四条の三及び第百十七条から第百十九条までの改正規定中「第百十四条の三」とあるのは、「第百十四条の四」とする。</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第二条（罰則に関する経過措置）</w:t>
      </w:r>
    </w:p>
    <w:p>
      <w:r>
        <w:t>この法律（附則第一条各号に掲げる規定にあっては、当該規定）の施行前にした行為に対する罰則の適用については、なお従前の例による。</w:t>
      </w:r>
    </w:p>
    <w:p>
      <w:pPr>
        <w:pStyle w:val="Heading4"/>
      </w:pPr>
      <w:r>
        <w:t>第三条（政令への委任）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目次の改正規定（「第二節</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幹線道路の沿道の整備に関する法律</w:t>
      <w:br/>
      <w:tab/>
      <w:t>（昭和五十五年法律第三十四号）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幹線道路の沿道の整備に関する法律（昭和五十五年法律第三十四号）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