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放水路事業に係る環境影響評価の項目並びに当該項目に係る調査、予測及び評価を合理的に行うための手法を選定するための指針、環境の保全のための措置に関する指針等を定める省令</w:t>
        <w:br/>
        <w:t>（平成十年建設省令第十二号）</w:t>
      </w:r>
    </w:p>
    <w:p>
      <w:pPr>
        <w:pStyle w:val="Heading4"/>
      </w:pPr>
      <w:r>
        <w:t>第一条（法第三条の二第一項の主務省令で定める事項）</w:t>
      </w:r>
    </w:p>
    <w:p>
      <w:r>
        <w:t>環境影響評価法施行令（平成九年政令第三百四十六号。以下「令」という。）別表第一の二の項のレの第二欄に掲げる要件に該当する第一種事業（以下「第一種放水路事業」という。）に係る環境影響評価法（以下「法」という。）第三条の二第一項の主務省令で定める事項は、第一種放水路事業が実施されるべき区域の位置（第一種放水路事業であって、河川法（昭和三十九年法律第百六十七号）第八条に規定する河川工事として行うものについては、河川法施行令（昭和四十年政令第十四号）第十条の三第二号イの施行の場所をいう。第三条第一項において同じ。）及び第一種放水路事業の規模（土地の形状を変更する面積をいう。以下同じ。）とする。</w:t>
      </w:r>
    </w:p>
    <w:p>
      <w:pPr>
        <w:pStyle w:val="Heading4"/>
      </w:pPr>
      <w:r>
        <w:t>第二条（計画段階配慮事項に係る検討）</w:t>
      </w:r>
    </w:p>
    <w:p>
      <w:r>
        <w:t>第一種放水路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放水路事業を実施しようとする者は、第一種放水路事業に係る計画段階配慮事項についての検討に当たっては、第一種放水路事業が実施されるべき区域の位置又は第一種放水路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放水路事業を実施しようとする者は、前項の規定による位置等に関する複数案の設定に当たっては、第一種放水路事業に代わる事業の実施により当該放水路と同等の治水上の機能その他の機能が確保される場合その他第一種放水路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放水路事業を実施しようとする者は、第一種放水路事業に係る計画段階配慮事項についての検討を行うに当たっては、当該検討を行うに必要と認める範囲内で、当該検討に影響を及ぼす第一種放水路事業の内容（以下この条から第十条までにおいて「事業特性」という。）並びに第一種放水路事業の実施が想定される区域（以下「第一種放水路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第一種放水路事業を実施しようとする者は、前項第二号に掲げる情報の把握に当たっては、次に掲げる事項に留意するものとする。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放水路事業を実施しようとする者は、第一種放水路事業に係る計画段階配慮事項を選定するに当たっては、第一種放水路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放水路事業を実施しようとする者は、前項の規定による選定に当たっては、事業特性に応じて、第一種放水路事業に係る工事が完了した後の土地又は工作物の存在及び当該土地又は工作物において行われることが予定される事業活動その他の人の活動であって第一種放水路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放水路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第一種放水路事業を実施しようとする者は、前項の規定により専門家等の助言を受けた場合には、当該助言の内容及び当該専門家等の専門分野を明らかにできるよう整理しなければならない。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放水路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放水路事業に係る計画段階配慮事項の検討に係る調査、予測及び評価の手法は、第一種放水路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放水路事業を実施しようとする者は、第一種放水路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選定事項に係る環境要素の状況に関する情報又は水質、地形その他の自然的状況若しくは人口、産業、土地利用その他の社会的状況に関する情報</w:t>
      </w:r>
    </w:p>
    <w:p>
      <w:pPr>
        <w:pStyle w:val="ListBullet"/>
        <w:ind w:left="880"/>
      </w:pPr>
      <w:r>
        <w:t>二</w:t>
        <w:br/>
        <w:t>調査の基本的な手法</w:t>
        <w:br/>
        <w:br/>
        <w:br/>
        <w:t>国又は第一種放水路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放水路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放水路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放水路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放水路事業を実施しようとする者は、第一種放水路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環境の状況の変化を、事例の引用又は解析その他の手法により、可能な限り定量的に把握する手法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放水路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放水路事業を実施しようとする者は、第一項の規定により予測の手法を選定するに当たっては、第一種放水路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放水路事業を実施しようとする者は、第一種放水路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放水路事業の実施により選定事項に係る環境要素に及ぶおそれがある影響が、第一種放水路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第一種放水路事業を実施しようとする者以外の者が行う環境の保全のための措置の効果を見込む場合には、当該措置の内容を明らかにできるようにすること。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放水路事業を実施しようとする者は、第一種放水路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第一種放水路事業を実施しようとする者は、前項の規定により専門家等の助言を受けた場合には、当該助言の内容及び当該専門家等の専門分野を明らかにできるよう整理しなければならない。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放水路事業を実施しようとする者は、第一種放水路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第一種放水路事業を実施しようとする者は、手法の選定を行ったときは、選定された手法及び選定の理由を明らかにできるよう整理しなければならない。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放水路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放水路事業を実施しようとする者は、第一種放水路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放水路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ListBullet"/>
        <w:ind w:left="880"/>
      </w:pPr>
      <w:r>
        <w:t>一</w:t>
        <w:br/>
        <w:t>第一種放水路事業を実施しようとする者の氏名及び住所（法人にあってはその名称、代表者の氏名及び主たる事務所の所在地）</w:t>
      </w:r>
    </w:p>
    <w:p>
      <w:pPr>
        <w:pStyle w:val="ListBullet"/>
        <w:ind w:left="880"/>
      </w:pPr>
      <w:r>
        <w:t>二</w:t>
        <w:br/>
        <w:t>第一種放水路事業の名称、種類及び規模</w:t>
      </w:r>
    </w:p>
    <w:p>
      <w:pPr>
        <w:pStyle w:val="ListBullet"/>
        <w:ind w:left="880"/>
      </w:pPr>
      <w:r>
        <w:t>三</w:t>
        <w:br/>
        <w:t>第一種放水路事業実施想定区域の位置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第一種放水路事業を実施しようとする者の事務所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前二号に掲げるもののほか、第一種放水路事業を実施しようとする者が利用できる適切な施設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第一種放水路事業を実施しようとする者のウェブサイトへの掲載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ListBullet"/>
        <w:ind w:left="880"/>
      </w:pPr>
      <w:r>
        <w:t>三</w:t>
        <w:b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放水路事業を実施しようとする者が定める期間内に、第一種放水路事業を実施しようとする者に対し、次に掲げる事項を記載した意見書の提出により、これを述べることができる。</w:t>
      </w:r>
    </w:p>
    <w:p>
      <w:pPr>
        <w:pStyle w:val="ListBullet"/>
        <w:ind w:left="880"/>
      </w:pPr>
      <w:r>
        <w:t>一</w:t>
        <w:br/>
        <w:t>意見書を提出しようとする者の属性その他の必要な事項</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放水路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同項の第一種放水路事業を実施しようとする者が定める期間内に、第一種放水路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配慮書について前項の書面の提出があったときは、第一種放水路事業を実施しようとする者は、速やかに国土交通大臣に当該書面を送付するものとする。</w:t>
      </w:r>
    </w:p>
    <w:p>
      <w:pPr>
        <w:pStyle w:val="Heading4"/>
      </w:pPr>
      <w:r>
        <w:t>第十五条（第二種事業の届出）</w:t>
      </w:r>
    </w:p>
    <w:p>
      <w:r>
        <w:t>令別表第一の二の項のレの第三欄に掲げる要件に該当する第二種事業（次条において「第二種放水路事業」という。）に係る法第四条第一項の規定による届出は、別記様式による届出書により行うものとする。</w:t>
      </w:r>
    </w:p>
    <w:p>
      <w:pPr>
        <w:pStyle w:val="Heading4"/>
      </w:pPr>
      <w:r>
        <w:t>第十六条（第二種事業の判定の基準）</w:t>
      </w:r>
    </w:p>
    <w:p>
      <w:r>
        <w:t>第二種放水路事業に係る法第四条第三項（同条第四項及び法第二十九条第二項において準用する場合を含む。）の規定による判定については、当該第二種放水路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放水路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放水路事業の内容が当該対象の特性に応じて特に配慮すべき環境要素に係る相当程度の環境影響を及ぼすおそれがあること。</w:t>
      </w:r>
    </w:p>
    <w:p>
      <w:pPr>
        <w:pStyle w:val="ListBullet"/>
        <w:ind w:left="880"/>
      </w:pPr>
      <w:r>
        <w:t>三</w:t>
        <w:br/>
        <w:t>当該第二種放水路事業が実施されるべき区域又はその周囲に次に掲げる対象その他の一以上の環境要素に係る環境の保全を目的として法令等により指定された対象が存在し、かつ、当該第二種放水路事業の内容が当該環境要素に係る相当程度の環境影響を及ぼすおそれがあること。</w:t>
      </w:r>
    </w:p>
    <w:p>
      <w:pPr>
        <w:pStyle w:val="ListBullet"/>
        <w:ind w:left="880"/>
      </w:pPr>
      <w:r>
        <w:t>四</w:t>
        <w:br/>
        <w:t>地域の自然的社会的状況に関する入手可能な知見により、当該第二種放水路事業が実施されるべき区域又はその周囲に次に掲げる地域が存在すると判断され、かつ、当該第二種放水路事業の内容が当該地域の特性に応じて特に配慮すべき環境要素に係る相当程度の環境影響を及ぼすおそれがあること。</w:t>
      </w:r>
    </w:p>
    <w:p>
      <w:pPr>
        <w:pStyle w:val="Heading5"/>
        <w:ind w:left="440"/>
      </w:pPr>
      <w:r>
        <w:t>２</w:t>
      </w:r>
    </w:p>
    <w:p>
      <w:pPr>
        <w:ind w:left="440"/>
      </w:pPr>
      <w:r>
        <w:t>第二種放水路事業が前項各号のいずれの要件にも該当しない場合において、当該放水路事業が他の密接に関連する同種の事業と一体的に行われ、かつ、次のいずれかに該当することとなるときは、前項の規定にかかわらず、当該第二種放水路事業は環境影響の程度が著しいものとなるおそれがあると認めるものとする。</w:t>
      </w:r>
    </w:p>
    <w:p>
      <w:pPr>
        <w:pStyle w:val="ListBullet"/>
        <w:ind w:left="880"/>
      </w:pPr>
      <w:r>
        <w:t>一</w:t>
        <w:br/>
        <w:t>当該第二種放水路事業の規模及び当該同種の事業の規模の合計が、令別表第一の二の項のレの第二欄に掲げる要件のうち事業の規模に係るものに該当することとなるとき。</w:t>
      </w:r>
    </w:p>
    <w:p>
      <w:pPr>
        <w:pStyle w:val="ListBullet"/>
        <w:ind w:left="880"/>
      </w:pPr>
      <w:r>
        <w:t>二</w:t>
        <w:br/>
        <w:t>当該第二種放水路事業及び当該同種の事業が総体として前項第二号から第四号までに掲げる要件のいずれかに該当することとなるとき。</w:t>
      </w:r>
    </w:p>
    <w:p>
      <w:pPr>
        <w:pStyle w:val="Heading4"/>
      </w:pPr>
      <w:r>
        <w:t>第十七条（方法書の作成）</w:t>
      </w:r>
    </w:p>
    <w:p>
      <w:r>
        <w:t>令別表第一の二の項のレの第二欄又は第三欄に掲げる要件に該当する対象事業（以下「対象放水路事業」という。）に係る事業者（以下単に「事業者」という。）は、対象放水路事業に係る方法書に法第五条第一項第二号に規定する対象事業の内容を記載するに当たっては、次に掲げる事項を記載しなければならない。</w:t>
      </w:r>
    </w:p>
    <w:p>
      <w:pPr>
        <w:pStyle w:val="ListBullet"/>
        <w:ind w:left="880"/>
      </w:pPr>
      <w:r>
        <w:t>一</w:t>
        <w:br/>
        <w:t>対象放水路事業の種類</w:t>
      </w:r>
    </w:p>
    <w:p>
      <w:pPr>
        <w:pStyle w:val="ListBullet"/>
        <w:ind w:left="880"/>
      </w:pPr>
      <w:r>
        <w:t>二</w:t>
        <w:br/>
        <w:t>対象放水路事業が実施されるべき区域（以下「対象放水路事業実施区域」という。）の位置</w:t>
      </w:r>
    </w:p>
    <w:p>
      <w:pPr>
        <w:pStyle w:val="ListBullet"/>
        <w:ind w:left="880"/>
      </w:pPr>
      <w:r>
        <w:t>三</w:t>
        <w:br/>
        <w:t>対象放水路事業の規模（土地の形状を変更する面積をいう。以下同じ。）</w:t>
      </w:r>
    </w:p>
    <w:p>
      <w:pPr>
        <w:pStyle w:val="ListBullet"/>
        <w:ind w:left="880"/>
      </w:pPr>
      <w:r>
        <w:t>四</w:t>
        <w:br/>
        <w:t>前三号に掲げるもののほか、対象放水路事業の内容に関する事項（既に決定されている内容に係るものに限る。）であって、その変更により環境影響が変化することとなるもの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放水路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事業者は、対象放水路事業に係る方法書に第一項第二号に掲げる事項及び前項の規定により把握した結果を記載するに当たっては、その概要を適切な縮尺の平面図上に明らかにしなければならない。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放水路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事業者は、法第五条第二項の規定により二以上の対象事業について併せて方法書を作成した場合にあっては、対象放水路事業に係る方法書において、その旨を明らかにしなければならない。</w:t>
      </w:r>
    </w:p>
    <w:p>
      <w:pPr>
        <w:pStyle w:val="Heading4"/>
      </w:pPr>
      <w:r>
        <w:t>第十八条（環境影響を受ける範囲と認められる地域）</w:t>
      </w:r>
    </w:p>
    <w:p>
      <w:r>
        <w:t>対象放水路事業に係る法第六条第一項に規定する環境影響を受ける範囲であると認められる地域は、対象放水路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放水路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放水路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放水路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放水路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事業者は、前項第一号に掲げる情報の把握に当たっては、当該対象放水路事業の内容の具体化の過程における環境の保全の配慮に係る検討の経緯及びその内容を把握するよう留意するものとする。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放水路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放水路事業に係る環境影響評価の項目を選定するに当たっては、別表第一に掲げる一般的な事業の内容（同表備考第二号イからホまでに掲げる特性を有する放水路事業の当該特性をいう。以下同じ。）によって行われる対象放水路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対象放水路事業実施区域又はその周囲に、参考項目に関する環境影響を受ける地域その他の対象が相当期間存在しないことが明らかである場合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放水路事業に伴う環境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対象放水路事業に係る工事の実施（対象放水路事業の一部として行う対象放水路事業実施区域にある工作物の撤去又は廃棄を含む。）</w:t>
      </w:r>
    </w:p>
    <w:p>
      <w:pPr>
        <w:pStyle w:val="ListBullet"/>
        <w:ind w:left="880"/>
      </w:pPr>
      <w:r>
        <w:t>二</w:t>
        <w:br/>
        <w:t>対象放水路事業に係る工事が完了した後の土地又は工作物の存在及び当該土地又は工作物において行われることが予定される事業活動その他の人の活動であって対象放水路事業の目的に含まれるもの（別表第一において「土地又は工作物の存在及び併用」という。）</w:t>
      </w:r>
    </w:p>
    <w:p>
      <w:pPr>
        <w:pStyle w:val="ListBullet"/>
        <w:ind w:left="880"/>
      </w:pPr>
      <w:r>
        <w:t>三</w:t>
        <w:br/>
        <w:t>対象放水路事業の目的として設置される工作物の撤去又は廃棄が予定されている場合にあっては、当該撤去又は廃棄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放水路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対象放水路事業に係る環境影響評価の調査、予測及び評価の手法は、事業者が、次に掲げる事項を踏まえ、選定項目ごとに次条から第二十七条までに定めるところにより選定するものとする。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放水路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対象放水路事業実施区域又はその周囲に、当該参考項目に関する環境影響を受ける地域その他の対象が相当期間存在しないことが想定されること。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放水路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放水路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対象放水路事業の実施により選定項目に関する環境要素に係る環境影響を受けるおそれがある地域又は土地の形状が変更される区域及びその周辺の区域その他の調査に適切な範囲であると認められる地域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第七条第二項から第四項までの規定は、前項の対象放水路事業に係る環境影響評価の調査の手法について準用する。</w:t>
        <w:br/>
        <w:t>この場合において、同条第二項中「前項第二号」とあるのは「第二十四条第一項第二号」と、「選定事項」とあるのは「選定項目」と、同条第三項及び第四項中「第一種放水路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放水路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第八条第二項から第四項までの規定は、前項の対象放水路事業に係る環境影響評価の予測の手法について準用する。</w:t>
        <w:br/>
        <w:t>この場合において、同条第二項中「前項第一号」とあるのは「第二十五条第一項第一号」と、同条第三項及び第四項中「第一種放水路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放水路事業に」とあるのは「対象放水路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放水路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放水路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事業者は、対象放水路事業に係る環境影響評価の評価の手法を選定するに当たっては、次に掲げる事項に留意しなければならない。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放水路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放水路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対象放水路事業に係る法第十二条第二項に規定する環境の保全のための措置に関する指針については、次条から第三十二条までに定めるところによる。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放水路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放水路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放水路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事業者は、法第十四条第一項の規定により対象放水路事業に係る準備書に法第五条第一項第二号に規定する対象事業の内容を記載するに当たっては、次に掲げる事項を記載しなければならない。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第十七条第一項第一号及び第二号に掲げる事項</w:t>
      </w:r>
    </w:p>
    <w:p>
      <w:pPr>
        <w:pStyle w:val="ListBullet"/>
        <w:ind w:left="880"/>
      </w:pPr>
      <w:r>
        <w:t>二</w:t>
        <w:br/>
        <w:t>対象放水路事業の規模（新たに放水路の区域となる部分が生じる場合にあっては、その面積を含む。）</w:t>
      </w:r>
    </w:p>
    <w:p>
      <w:pPr>
        <w:pStyle w:val="ListBullet"/>
        <w:ind w:left="880"/>
      </w:pPr>
      <w:r>
        <w:t>三</w:t>
        <w:br/>
        <w:t>対象放水路事業に係る延長及び川幅</w:t>
      </w:r>
    </w:p>
    <w:p>
      <w:pPr>
        <w:pStyle w:val="ListBullet"/>
        <w:ind w:left="880"/>
      </w:pPr>
      <w:r>
        <w:t>四</w:t>
        <w:br/>
        <w:t>対象放水路事業に係る分流の計画</w:t>
      </w:r>
    </w:p>
    <w:p>
      <w:pPr>
        <w:pStyle w:val="ListBullet"/>
        <w:ind w:left="880"/>
      </w:pPr>
      <w:r>
        <w:t>五</w:t>
        <w:br/>
        <w:t>対象放水路事業の工事計画の概要</w:t>
      </w:r>
    </w:p>
    <w:p>
      <w:pPr>
        <w:pStyle w:val="ListBullet"/>
        <w:ind w:left="880"/>
      </w:pPr>
      <w:r>
        <w:t>六</w:t>
        <w:br/>
        <w:t>前各号に掲げるもののほか、対象放水路事業の内容に関する事項（既に決定されている内容に係るものに限る。）であって、その変更により環境影響が変化することとなるもの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第十七条第二項から第五項までの規定は、法第十四条の規定により事業者が対象放水路事業に係る準備書を作成する場合について準用する。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放水路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放水路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事業者は、対象放水路事業に係る準備書に法第十四条第一項第七号ハに掲げる事項を記載するに当たっては、第三十二条第三項の規定により明らかにされた事項を記載しなければならない。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事業者は、対象放水路事業に係る準備書に法第十四条第一項第七号ニに掲げる事項を記載するに当たっては、同号イからハまでに掲げる事項の概要を一覧できるようとりまとめて記載しなければならない。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前条の規定は、法第二十一条第二項の規定により事業者が対象放水路事業に係る評価書を作成する場合について準用する。</w:t>
      </w:r>
    </w:p>
    <w:p>
      <w:pPr>
        <w:pStyle w:val="Heading5"/>
        <w:ind w:left="440"/>
      </w:pPr>
      <w:r>
        <w:t>２</w:t>
      </w:r>
    </w:p>
    <w:p>
      <w:pPr>
        <w:ind w:left="440"/>
      </w:pPr>
      <w:r>
        <w:t>事業者は、法第二十一条第二項の規定により対象放水路事業に係る評価書を作成するに当たっては、対象放水路事業に係る準備書に記載した事項との相違を明らかにしなければならない。</w:t>
      </w:r>
    </w:p>
    <w:p>
      <w:pPr>
        <w:pStyle w:val="Heading4"/>
      </w:pPr>
      <w:r>
        <w:t>第三十五条（評価書の補正）</w:t>
      </w:r>
    </w:p>
    <w:p>
      <w:r>
        <w:t>事業者は、法第二十五条第二項の規定により対象放水路事業に係る評価書の補正をするに当たっては、補正前の対象放水路事業に係る評価書に記載した事項との相違を明らかにしなければならない。</w:t>
      </w:r>
    </w:p>
    <w:p>
      <w:pPr>
        <w:pStyle w:val="Heading4"/>
      </w:pPr>
      <w:r>
        <w:t>第三十六条（報告書作成に関する指針）</w:t>
      </w:r>
    </w:p>
    <w:p>
      <w:r>
        <w:t>対象放水路事業に係る法第三十八条の二第二項の規定による報告書の作成に関する指針については、次条及び第三十八条に定めるところによる。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法第二十七条の公告を行った事業者は、対象放水路事業に係る工事が完了した後、報告書を作成しなければならない。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放水路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放水路事業の名称、種類及び規模、対象放水路事業が実施された区域の位置その他の対象放水路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放水路事業を他の者に引き継いだ場合又は当該事業者と土地若しくは工作物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附則（平成一一年六月一一日建設省令第二〇号）</w:t>
      </w:r>
    </w:p>
    <w:p>
      <w:r>
        <w:t>この省令は、環境影響評価法の施行の日（平成十一年六月十二日）から施行する。</w:t>
      </w:r>
    </w:p>
    <w:p>
      <w:r>
        <w:br w:type="page"/>
      </w:r>
    </w:p>
    <w:p>
      <w:pPr>
        <w:pStyle w:val="Heading1"/>
      </w:pPr>
      <w:r>
        <w:t>附則（平成一五年三月二八日国土交通省令第三九号）</w:t>
      </w:r>
    </w:p>
    <w:p>
      <w:r>
        <w:t>この省令は、自然公園法の一部を改正する法律の施行の日（平成十五年四月一日）から施行する。</w:t>
        <w:br/>
        <w:t>ただし、次の各号に掲げる改正規定は、鳥獣の保護及び狩猟の適正化に関する法律の施行日（平成十五年四月十六日）から施行する。</w:t>
      </w:r>
    </w:p>
    <w:p>
      <w:pPr>
        <w:pStyle w:val="ListBullet"/>
        <w:ind w:left="880"/>
      </w:pPr>
      <w:r>
        <w:t>一・二</w:t>
        <w:br/>
        <w:t>略</w:t>
      </w:r>
    </w:p>
    <w:p>
      <w:pPr>
        <w:pStyle w:val="ListBullet"/>
        <w:ind w:left="880"/>
      </w:pPr>
      <w:r>
        <w:t>三</w:t>
        <w:br/>
        <w:t>第三条中放水路事業に係る環境影響評価の項目並びに当該項目に係る調査、予測及び評価を合理的に行うための手法を選定するための指針、環境の保全のための措置に関する指針等を定める省令第一条の二第一項第三号ルの改正規定</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附則（平成一七年三月二九日国土交通省令第二三号）</w:t>
      </w:r>
    </w:p>
    <w:p>
      <w:r>
        <w:t>この省令は、文化財保護法の一部を改正する法律の施行の日（平成十七年四月一日）から施行する。</w:t>
      </w:r>
    </w:p>
    <w:p>
      <w:r>
        <w:br w:type="page"/>
      </w:r>
    </w:p>
    <w:p>
      <w:pPr>
        <w:pStyle w:val="Heading1"/>
      </w:pPr>
      <w:r>
        <w:t>附則（平成一八年三月三〇日国土交通省令第二〇号）</w:t>
      </w:r>
    </w:p>
    <w:p>
      <w:pPr>
        <w:pStyle w:val="Heading4"/>
      </w:pPr>
      <w:r>
        <w:t>第一条（施行期日）</w:t>
      </w:r>
    </w:p>
    <w:p>
      <w:r>
        <w:t>この省令は、平成十八年九月三十日から施行する。</w:t>
        <w:br/>
        <w:t>ただし、附則第二条第三項、第三条第三項、第四条第二項、第五条第三項、第六条第三項、第七条第三項、第八条第三項、第九条第三項、第十条第三項、第十一条第三項、第十二条第三項、第十三条第三項及び第十四条第三項の規定は、公布の日から施行する。</w:t>
      </w:r>
    </w:p>
    <w:p>
      <w:pPr>
        <w:pStyle w:val="Heading4"/>
      </w:pPr>
      <w:r>
        <w:t>第八条（対象放水路事業に関する経過措置）</w:t>
      </w:r>
    </w:p>
    <w:p>
      <w:r>
        <w:t>事業者が施行日前に方法書公告を行っている対象放水路事業（放水路事業に係る環境影響評価の項目並びに当該項目に係る調査、予測及び評価を合理的に行うための手法を選定するための指針、環境の保全のための措置に関する指針等を定める省令第二条第一項に規定する対象放水路事業をいう。次項において同じ。）については、この省令による改正後の放水路事業に係る環境影響評価の項目並びに当該項目に係る調査、予測及び評価を合理的に行うための手法を選定するための指針、環境の保全のための措置に関する指針等を定める省令（以下「新放水路事業選定指針等省令」という。）第二条の規定にかかわらず、なお従前の例による。</w:t>
      </w:r>
    </w:p>
    <w:p>
      <w:pPr>
        <w:pStyle w:val="Heading5"/>
        <w:ind w:left="440"/>
      </w:pPr>
      <w:r>
        <w:t>２</w:t>
      </w:r>
    </w:p>
    <w:p>
      <w:pPr>
        <w:ind w:left="440"/>
      </w:pPr>
      <w:r>
        <w:t>事業者が施行日前に準備書公告を行っている対象放水路事業については、新放水路事業選定指針等省令第二条から第十九条第一項までの規定にかかわらず、なお従前の例による。</w:t>
      </w:r>
    </w:p>
    <w:p>
      <w:pPr>
        <w:pStyle w:val="Heading5"/>
        <w:ind w:left="440"/>
      </w:pPr>
      <w:r>
        <w:t>３</w:t>
      </w:r>
    </w:p>
    <w:p>
      <w:pPr>
        <w:ind w:left="440"/>
      </w:pPr>
      <w:r>
        <w:t>事業者は、施行日前においても、新放水路事業選定指針等省令第二条から第十八条までの規定の例による方法書の作成等を行うことができる。</w:t>
        <w:br/>
        <w:t>この場合において、当該方法書の作成等は、新放水路事業選定指針等省令の相当する規定により施行日に行われたものとみなす。</w:t>
      </w:r>
    </w:p>
    <w:p>
      <w:r>
        <w:br w:type="page"/>
      </w:r>
    </w:p>
    <w:p>
      <w:pPr>
        <w:pStyle w:val="Heading1"/>
      </w:pPr>
      <w:r>
        <w:t>附則（平成二二年四月一日国土交通省令第一五号）</w:t>
      </w:r>
    </w:p>
    <w:p>
      <w:r>
        <w:t>この省令は、自然公園法及び自然環境保全法の一部を改正する法律の施行の日（平成二十二年四月一日）から施行する。</w:t>
      </w:r>
    </w:p>
    <w:p>
      <w:r>
        <w:br w:type="page"/>
      </w:r>
    </w:p>
    <w:p>
      <w:pPr>
        <w:pStyle w:val="Heading1"/>
      </w:pPr>
      <w:r>
        <w:t>附則（平成二五年四月一日国土交通省令第二八号）</w:t>
      </w:r>
    </w:p>
    <w:p>
      <w:r>
        <w:t>この省令は、平成二十五年四月一日から施行する。</w:t>
      </w:r>
    </w:p>
    <w:p>
      <w:r>
        <w:br w:type="page"/>
      </w:r>
    </w:p>
    <w:p>
      <w:pPr>
        <w:pStyle w:val="Heading1"/>
      </w:pPr>
      <w:r>
        <w:t>附則（平成二七年五月二九日国土交通省令第四二号）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附則（平成二七年六月一日国土交通省令第四三号）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放水路事業に係る環境影響評価の項目並びに当該項目に係る調査、予測及び評価を合理的に行うための手法を選定するための指針、環境の保全のための措置に関する指針等を定める省令</w:t>
      <w:br/>
      <w:tab/>
      <w:t>（平成十年建設省令第十二号）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水路事業に係る環境影響評価の項目並びに当該項目に係る調査、予測及び評価を合理的に行うための手法を選定するための指針、環境の保全のための措置に関する指針等を定める省令（平成十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