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救急救命士法施行規則</w:t>
        <w:br/>
        <w:t>（平成三年厚生省令第四十四号）</w:t>
      </w:r>
    </w:p>
    <w:p>
      <w:pPr>
        <w:pStyle w:val="Heading2"/>
      </w:pPr>
      <w:r>
        <w:t>第一章　免許</w:t>
      </w:r>
    </w:p>
    <w:p>
      <w:pPr>
        <w:pStyle w:val="Heading4"/>
      </w:pPr>
      <w:r>
        <w:t>第一条（法第四条第三号の厚生労働省令で定める者）</w:t>
      </w:r>
    </w:p>
    <w:p>
      <w:r>
        <w:t>救急救命士法（平成三年法律第三十六号。以下「法」という。）第四条第三号の厚生労働省令で定める者は、視覚、聴覚、音声機能若しくは言語機能又は精神の機能の障害により救急救命士の業務を適正に行うに当たって必要な認知、判断及び意思疎通を適切に行うことができない者とする。</w:t>
      </w:r>
    </w:p>
    <w:p>
      <w:pPr>
        <w:pStyle w:val="Heading4"/>
      </w:pPr>
      <w:r>
        <w:t>第一条の二（障害を補う手段等の考慮）</w:t>
      </w:r>
    </w:p>
    <w:p>
      <w:r>
        <w:t>厚生労働大臣は、救急救命士の免許（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第三条第二項において「中長期在留者」という。）及び日本国との平和条約に基づき日本の国籍を離脱した者等の出入国管理に関する特例法（平成三年法律第七十一号）に定める特別永住者（同項において「特別永住者」という。）については住民基本台帳法第三十条の四十五に規定する国籍等）を記載したものに限る。）（出入国管理及び難民認定法第十九条の三各号に掲げる者については旅券その他の身分を証する書類の写し。）</w:t>
      </w:r>
    </w:p>
    <w:p>
      <w:pPr>
        <w:pStyle w:val="ListBullet"/>
        <w:ind w:left="880"/>
      </w:pPr>
      <w:r>
        <w:t>二</w:t>
        <w:br/>
        <w:t>視覚、聴覚、音声機能若しくは言語機能若しくは精神の機能の障害又は麻薬、大麻若しくはあへんの中毒者であるかないかに関する医師の診断書</w:t>
      </w:r>
    </w:p>
    <w:p>
      <w:pPr>
        <w:pStyle w:val="Heading4"/>
      </w:pPr>
      <w:r>
        <w:t>第二条（名簿の登録事項）</w:t>
      </w:r>
    </w:p>
    <w:p>
      <w:r>
        <w:t>救急救命士名簿（以下「名簿」という。）には、次に掲げる事項を登録する。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救急救命士国家試験（以下「試験」という。）合格の年月</w:t>
      </w:r>
    </w:p>
    <w:p>
      <w:pPr>
        <w:pStyle w:val="ListBullet"/>
        <w:ind w:left="880"/>
      </w:pPr>
      <w:r>
        <w:t>四</w:t>
        <w:br/>
        <w:t>免許の取消し又は名称の使用の停止の処分に関する事項</w:t>
      </w:r>
    </w:p>
    <w:p>
      <w:pPr>
        <w:pStyle w:val="ListBullet"/>
        <w:ind w:left="880"/>
      </w:pPr>
      <w:r>
        <w:t>五</w:t>
        <w:br/>
        <w:t>再免許の場合には、その旨</w:t>
      </w:r>
    </w:p>
    <w:p>
      <w:pPr>
        <w:pStyle w:val="ListBullet"/>
        <w:ind w:left="880"/>
      </w:pPr>
      <w:r>
        <w:t>六</w:t>
        <w:br/>
        <w:t>救急救命士免許証（以下「免許証」という。）若しくは救急救命士免許証明書（以下「免許証明書」という。）を書換え交付し、又は再交付した場合には、その旨並びにその理由及び年月日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救急救命士は、前条第二号の登録事項に変更を生じたときは、三十日以内に、名簿の訂正を申請しなければならない。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救急救命士が死亡し、又は失踪しつそう</w:t>
        <w:br/>
        <w:t>の宣告を受けたときは、戸籍法（昭和二十二年法律第二百二十四号）による死亡又は失踪しつそう</w:t>
        <w:br/>
        <w:t>の届出義務者は、三十日以内に、名簿の登録の消除を申請しなければならない。</w:t>
      </w:r>
    </w:p>
    <w:p>
      <w:pPr>
        <w:pStyle w:val="Heading4"/>
      </w:pPr>
      <w:r>
        <w:t>第五条（免許証の書換え交付申請）</w:t>
      </w:r>
    </w:p>
    <w:p>
      <w:r>
        <w:t>救急救命士は、免許証又は免許証明書の記載事項に変更を生じたときは、免許証の書換え交付を申請することができる。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前項の申請をするには、様式第二号による申請書に免許証又は免許証明書を添え、これを厚生労働大臣に提出しなければならない。</w:t>
      </w:r>
    </w:p>
    <w:p>
      <w:pPr>
        <w:pStyle w:val="Heading4"/>
      </w:pPr>
      <w:r>
        <w:t>第六条（免許証の再交付申請）</w:t>
      </w:r>
    </w:p>
    <w:p>
      <w:r>
        <w:t>救急救命士は、免許証又は免許証明書を破り、汚し、又は失ったときは、免許証の再交付を申請することができる。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前項の申請をするには、様式第四号による申請書を厚生労働大臣に提出しなければならない。</w:t>
      </w:r>
    </w:p>
    <w:p>
      <w:pPr>
        <w:pStyle w:val="Heading5"/>
        <w:ind w:left="440"/>
      </w:pPr>
      <w:r>
        <w:t>３</w:t>
      </w:r>
    </w:p>
    <w:p>
      <w:pPr>
        <w:ind w:left="440"/>
      </w:pPr>
      <w:r>
        <w:t>免許証又は免許証明書を破り、又は汚した救急救命士が第一項の申請をする場合には、申請書にその免許証又は免許証明書を添えなければならない。</w:t>
      </w:r>
    </w:p>
    <w:p>
      <w:pPr>
        <w:pStyle w:val="Heading5"/>
        <w:ind w:left="440"/>
      </w:pPr>
      <w:r>
        <w:t>４</w:t>
      </w:r>
    </w:p>
    <w:p>
      <w:pPr>
        <w:ind w:left="440"/>
      </w:pPr>
      <w:r>
        <w:t>救急救命士は、免許証の再交付を受けた後、失った免許証又は免許証明書を発見したときは、五日以内に、これを厚生労働大臣に返納しなければならない。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救急救命士は、名簿の登録の消除を申請するときは、免許証又は免許証明書を厚生労働大臣に返納しなければならない。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救急救命士は、免許を取り消されたときは、五日以内に、免許証又は免許証明書を厚生労働大臣に返納しなければならない。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十二条第一項に規定する指定登録機関（以下「指定登録機関」という。）が救急救命士の登録の実施に関する事務を行う場合における第一条の三第一項、第三条第二項、第四条第一項、第五条（見出しを含む。）、第六条の見出し、同条第一項、第二項及び第四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四項中「免許証の再交付」とあるのは「免許証明書の再交付」とする。</w:t>
      </w:r>
    </w:p>
    <w:p>
      <w:pPr>
        <w:pStyle w:val="Heading5"/>
        <w:ind w:left="440"/>
      </w:pPr>
      <w:r>
        <w:t>２</w:t>
      </w:r>
    </w:p>
    <w:p>
      <w:pPr>
        <w:ind w:left="440"/>
      </w:pPr>
      <w:r>
        <w:t>第一項に規定する場合においては、第八条第二項の規定は適用しない。</w:t>
      </w:r>
    </w:p>
    <w:p>
      <w:pPr>
        <w:pStyle w:val="Heading2"/>
      </w:pPr>
      <w:r>
        <w:t>第二章　試験</w:t>
      </w:r>
    </w:p>
    <w:p>
      <w:pPr>
        <w:pStyle w:val="Heading4"/>
      </w:pPr>
      <w:r>
        <w:t>第十条（試験科目）</w:t>
      </w:r>
    </w:p>
    <w:p>
      <w:r>
        <w:t>試験の科目は、次のとおりとする。</w:t>
      </w:r>
    </w:p>
    <w:p>
      <w:pPr>
        <w:pStyle w:val="ListBullet"/>
        <w:ind w:left="880"/>
      </w:pPr>
      <w:r>
        <w:t>一</w:t>
        <w:br/>
        <w:t>基礎医学（社会保障・社会福祉、患者搬送を含む。）</w:t>
      </w:r>
    </w:p>
    <w:p>
      <w:pPr>
        <w:pStyle w:val="ListBullet"/>
        <w:ind w:left="880"/>
      </w:pPr>
      <w:r>
        <w:t>二</w:t>
        <w:br/>
        <w:t>臨床救急医学総論</w:t>
      </w:r>
    </w:p>
    <w:p>
      <w:pPr>
        <w:pStyle w:val="ListBullet"/>
        <w:ind w:left="880"/>
      </w:pPr>
      <w:r>
        <w:t>三</w:t>
        <w:br/>
        <w:t>臨床救急医学各論（一）（臓器器官別臨床医学をいう。）</w:t>
      </w:r>
    </w:p>
    <w:p>
      <w:pPr>
        <w:pStyle w:val="ListBullet"/>
        <w:ind w:left="880"/>
      </w:pPr>
      <w:r>
        <w:t>四</w:t>
        <w:br/>
        <w:t>臨床救急医学各論（二）（病態別臨床医学をいう。）</w:t>
      </w:r>
    </w:p>
    <w:p>
      <w:pPr>
        <w:pStyle w:val="ListBullet"/>
        <w:ind w:left="880"/>
      </w:pPr>
      <w:r>
        <w:t>五</w:t>
        <w:br/>
        <w:t>臨床救急医学各論（三）（特殊病態別臨床医学をいう。）</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法第三十四条第一号又は第二号に該当する者であるときは、修業証明書又は卒業証明書</w:t>
      </w:r>
    </w:p>
    <w:p>
      <w:pPr>
        <w:pStyle w:val="ListBullet"/>
        <w:ind w:left="880"/>
      </w:pPr>
      <w:r>
        <w:t>二</w:t>
        <w:br/>
        <w:t>法第三十四条第三号に該当する者であるときは、卒業証明書及び同号に規定する厚生労働大臣が指定する科目を修めた旨を証する書類</w:t>
      </w:r>
    </w:p>
    <w:p>
      <w:pPr>
        <w:pStyle w:val="ListBullet"/>
        <w:ind w:left="880"/>
      </w:pPr>
      <w:r>
        <w:t>三</w:t>
        <w:br/>
        <w:t>法第三十四条第四号に該当する者であるときは、修業証明書又は卒業証明書及び第十四条で定める講習の課程を修了し、第十五条で定める期間以上消防法（昭和二十三年法律第百八十六号）第二条第九項に規定する救急業務（以下「救急業務」という。）に従事した者である旨を証する書類</w:t>
      </w:r>
    </w:p>
    <w:p>
      <w:pPr>
        <w:pStyle w:val="ListBullet"/>
        <w:ind w:left="880"/>
      </w:pPr>
      <w:r>
        <w:t>四</w:t>
        <w:br/>
        <w:t>法第三十四条第五号に該当する者であるときは、同号に規定する厚生労働大臣の認定を受けたことを証する書類</w:t>
      </w:r>
    </w:p>
    <w:p>
      <w:pPr>
        <w:pStyle w:val="ListBullet"/>
        <w:ind w:left="880"/>
      </w:pPr>
      <w:r>
        <w:t>五</w:t>
        <w:br/>
        <w:t>写真（出願前六月以内に脱帽して正面から撮影した縦六センチメートル横四センチメートルのもので、その裏面には撮影年月日及び氏名を記載したもの。）</w:t>
      </w:r>
    </w:p>
    <w:p>
      <w:pPr>
        <w:pStyle w:val="Heading4"/>
      </w:pPr>
      <w:r>
        <w:t>第十三条（法第三十四条第二号の厚生労働省令で定める学校、文教研修施設又は養成所）</w:t>
      </w:r>
    </w:p>
    <w:p>
      <w:r>
        <w:t>法第三十四条第二号の厚生労働省令で定める学校、文教研修施設又は養成所は、次のとおりとする。</w:t>
      </w:r>
    </w:p>
    <w:p>
      <w:pPr>
        <w:pStyle w:val="ListBullet"/>
        <w:ind w:left="880"/>
      </w:pPr>
      <w:r>
        <w:t>一</w:t>
        <w:br/>
        <w:t>保健師助産師看護師法（昭和二十三年法律第二百三号）第二十一条第一号、第二号又は第三号の規定により指定されている大学、学校又は看護師養成所</w:t>
      </w:r>
    </w:p>
    <w:p>
      <w:pPr>
        <w:pStyle w:val="ListBullet"/>
        <w:ind w:left="880"/>
      </w:pPr>
      <w:r>
        <w:t>二</w:t>
        <w:br/>
        <w:t>自衛隊法（昭和二十九年法律第百六十五号）第二十四条第一項の規定により置かれている病院に附設され、保健師助産師看護師法第二十二条第二号の規定により指定されている准看護師養成所</w:t>
      </w:r>
    </w:p>
    <w:p>
      <w:pPr>
        <w:pStyle w:val="ListBullet"/>
        <w:ind w:left="880"/>
      </w:pPr>
      <w:r>
        <w:t>三</w:t>
        <w:br/>
        <w:t>学校教育法（昭和二十二年法律第二十六号）第五十八条第一項に規定する高等学校の専攻科</w:t>
      </w:r>
    </w:p>
    <w:p>
      <w:pPr>
        <w:pStyle w:val="ListBullet"/>
        <w:ind w:left="880"/>
      </w:pPr>
      <w:r>
        <w:t>四</w:t>
        <w:br/>
        <w:t>防衛省設置法（昭和二十九年法律第百六十四号）第十四条に規定する防衛医科大学校</w:t>
      </w:r>
    </w:p>
    <w:p>
      <w:pPr>
        <w:pStyle w:val="Heading4"/>
      </w:pPr>
      <w:r>
        <w:t>第十四条（法第三十四条第四号の厚生労働省令で定める救急業務に関する講習）</w:t>
      </w:r>
    </w:p>
    <w:p>
      <w:r>
        <w:t>法第三十四条第四号の厚生労働省令で定める救急業務に関する講習は、別表に掲げる科目及び時間数以上のものとする。</w:t>
      </w:r>
    </w:p>
    <w:p>
      <w:pPr>
        <w:pStyle w:val="Heading4"/>
      </w:pPr>
      <w:r>
        <w:t>第十五条（法第三十四条第四号の厚生労働省令で定める期間）</w:t>
      </w:r>
    </w:p>
    <w:p>
      <w:r>
        <w:t>法第三十四条第四号の厚生労働省令で定める期間は、五年（救急隊員（消防法施行令（昭和三十六年政令第三十七号）第四十四条第五項又は第四十四条の二第三項に該当する者をいう。以下同じ。）として救急業務に従事した期間に限る。）とする。</w:t>
        <w:br/>
        <w:t>ただし、救急隊員として救急活動を行った時間が二千時間に至った場合においては、それまでの間に救急業務に従事した期間とする。</w:t>
      </w:r>
    </w:p>
    <w:p>
      <w:pPr>
        <w:pStyle w:val="Heading4"/>
      </w:pPr>
      <w:r>
        <w:t>第十六条（法第三十四条第四号の厚生労働省令で定める学校又は救急救命士養成所）</w:t>
      </w:r>
    </w:p>
    <w:p>
      <w:r>
        <w:t>法第三十四条第四号の厚生労働省令で定める学校又は救急救命士養成所は、現に救急業務に従事している者を対象とするものであって、救急救命士学校養成所指定規則（平成三年／文部省／厚生省／令第二号）第四条第四項の指定基準を満たすものとする。</w:t>
      </w:r>
    </w:p>
    <w:p>
      <w:pPr>
        <w:pStyle w:val="Heading4"/>
      </w:pPr>
      <w:r>
        <w:t>第十七条（合格証書の交付）</w:t>
      </w:r>
    </w:p>
    <w:p>
      <w:r>
        <w:t>厚生労働大臣は、試験に合格した者に合格証書を交付するものとする。</w:t>
      </w:r>
    </w:p>
    <w:p>
      <w:pPr>
        <w:pStyle w:val="Heading4"/>
      </w:pPr>
      <w:r>
        <w:t>第十八条（合格証明書の交付及び手数料）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第十九条（手数料の納入方法）</w:t>
      </w:r>
    </w:p>
    <w:p>
      <w:r>
        <w:t>第十二条第一項又は前条第一項の出願又は申請をする場合には、手数料の額に相当する収入印紙を受験願書又は申請書にはらなければならない。</w:t>
      </w:r>
    </w:p>
    <w:p>
      <w:pPr>
        <w:pStyle w:val="Heading4"/>
      </w:pPr>
      <w:r>
        <w:t>第二十条（規定の適用等）</w:t>
      </w:r>
    </w:p>
    <w:p>
      <w:r>
        <w:t>法第三十七条第一項に規定する指定試験機関（以下「指定試験機関」という。）が試験の実施に関する事務を行う場合における第十二条第一項、第十七条及び第十八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前項の規定により読み替えて適用する第十八条第二項の規定により指定試験機関に納められた手数料は、指定試験機関の収入とする。</w:t>
      </w:r>
    </w:p>
    <w:p>
      <w:pPr>
        <w:pStyle w:val="Heading5"/>
        <w:ind w:left="440"/>
      </w:pPr>
      <w:r>
        <w:t>３</w:t>
      </w:r>
    </w:p>
    <w:p>
      <w:pPr>
        <w:ind w:left="440"/>
      </w:pPr>
      <w:r>
        <w:t>第一項に規定する場合においては、第十九条の規定は適用しない。</w:t>
      </w:r>
    </w:p>
    <w:p>
      <w:pPr>
        <w:pStyle w:val="Heading2"/>
      </w:pPr>
      <w:r>
        <w:t>第三章　業務</w:t>
      </w:r>
    </w:p>
    <w:p>
      <w:pPr>
        <w:pStyle w:val="Heading4"/>
      </w:pPr>
      <w:r>
        <w:t>第二十一条（法第四十四条第一項の厚生労働省令で定める救急救命処置）</w:t>
      </w:r>
    </w:p>
    <w:p>
      <w:r>
        <w:t>法第四十四条第一項の厚生労働省令で定める救急救命処置は、重度傷病者（その症状が著しく悪化するおそれがあり、又はその生命が危険な状態にある傷病者をいう。次条において同じ。）のうち、心肺機能停止状態の患者に対するものにあっては第一号（静脈路確保のためのものに限る。）から第三号までに掲げるものとし、心肺機能停止状態でない患者に対するものにあっては第一号及び第三号に掲げるものとする。</w:t>
      </w:r>
    </w:p>
    <w:p>
      <w:pPr>
        <w:pStyle w:val="ListBullet"/>
        <w:ind w:left="880"/>
      </w:pPr>
      <w:r>
        <w:t>一</w:t>
        <w:br/>
        <w:t>厚生労働大臣の指定する薬剤を用いた輸液</w:t>
      </w:r>
    </w:p>
    <w:p>
      <w:pPr>
        <w:pStyle w:val="ListBullet"/>
        <w:ind w:left="880"/>
      </w:pPr>
      <w:r>
        <w:t>二</w:t>
        <w:br/>
        <w:t>厚生労働大臣の指定する器具による気道確保</w:t>
      </w:r>
    </w:p>
    <w:p>
      <w:pPr>
        <w:pStyle w:val="ListBullet"/>
        <w:ind w:left="880"/>
      </w:pPr>
      <w:r>
        <w:t>三</w:t>
        <w:br/>
        <w:t>厚生労働大臣の指定する薬剤の投与</w:t>
      </w:r>
    </w:p>
    <w:p>
      <w:pPr>
        <w:pStyle w:val="Heading4"/>
      </w:pPr>
      <w:r>
        <w:t>第二十二条（法第四十四条第二項の厚生労働省令で定める救急用自動車等）</w:t>
      </w:r>
    </w:p>
    <w:p>
      <w:r>
        <w:t>法第四十四条第二項の厚生労働省令で定めるものは、重度傷病者の搬送のために使用する救急用自動車、船舶及び航空機であって、法第二条第一項の医師の指示を受けるために必要な通信設備その他の救急救命処置を適正に行うために必要な構造設備を有するものとする。</w:t>
      </w:r>
    </w:p>
    <w:p>
      <w:pPr>
        <w:pStyle w:val="Heading4"/>
      </w:pPr>
      <w:r>
        <w:t>第二十三条（法第四十六条第一項の厚生労働省令で定める救急救命処置録の記載事項）</w:t>
      </w:r>
    </w:p>
    <w:p>
      <w:r>
        <w:t>法第四十六条第一項の厚生労働省令で定める救急救命処置録の記載事項は、次のとおりとする。</w:t>
      </w:r>
    </w:p>
    <w:p>
      <w:pPr>
        <w:pStyle w:val="ListBullet"/>
        <w:ind w:left="880"/>
      </w:pPr>
      <w:r>
        <w:t>一</w:t>
        <w:br/>
        <w:t>救急救命処置を受けた者の住所、氏名、性別及び年齢</w:t>
      </w:r>
    </w:p>
    <w:p>
      <w:pPr>
        <w:pStyle w:val="ListBullet"/>
        <w:ind w:left="880"/>
      </w:pPr>
      <w:r>
        <w:t>二</w:t>
        <w:br/>
        <w:t>救急救命処置を行った者の氏名</w:t>
      </w:r>
    </w:p>
    <w:p>
      <w:pPr>
        <w:pStyle w:val="ListBullet"/>
        <w:ind w:left="880"/>
      </w:pPr>
      <w:r>
        <w:t>三</w:t>
        <w:br/>
        <w:t>救急救命処置を行った年月日</w:t>
      </w:r>
    </w:p>
    <w:p>
      <w:pPr>
        <w:pStyle w:val="ListBullet"/>
        <w:ind w:left="880"/>
      </w:pPr>
      <w:r>
        <w:t>四</w:t>
        <w:br/>
        <w:t>救急救命処置を受けた者の状況</w:t>
      </w:r>
    </w:p>
    <w:p>
      <w:pPr>
        <w:pStyle w:val="ListBullet"/>
        <w:ind w:left="880"/>
      </w:pPr>
      <w:r>
        <w:t>五</w:t>
        <w:br/>
        <w:t>救急救命処置の内容</w:t>
      </w:r>
    </w:p>
    <w:p>
      <w:pPr>
        <w:pStyle w:val="ListBullet"/>
        <w:ind w:left="880"/>
      </w:pPr>
      <w:r>
        <w:t>六</w:t>
        <w:br/>
        <w:t>指示を受けた医師の氏名及びその指示内容</w:t>
      </w:r>
    </w:p>
    <w:p>
      <w:pPr>
        <w:pStyle w:val="Heading4"/>
      </w:pPr>
      <w:r>
        <w:t>第二十四条（法第四十六条第二項の厚生労働省令で定める機関）</w:t>
      </w:r>
    </w:p>
    <w:p>
      <w:r>
        <w:t>法第四十六条第二項の厚生労働省令で定める機関は、病院、診療所及び消防機関とする。</w:t>
      </w:r>
    </w:p>
    <w:p>
      <w:r>
        <w:br w:type="page"/>
      </w:r>
    </w:p>
    <w:p>
      <w:pPr>
        <w:pStyle w:val="Heading1"/>
      </w:pPr>
      <w:r>
        <w:t>附　則</w:t>
      </w:r>
    </w:p>
    <w:p>
      <w:pPr>
        <w:pStyle w:val="Heading5"/>
        <w:ind w:left="440"/>
      </w:pPr>
      <w:r>
        <w:t>１</w:t>
      </w:r>
    </w:p>
    <w:p>
      <w:pPr>
        <w:ind w:left="440"/>
      </w:pPr>
      <w:r>
        <w:t>この省令は、法の施行の日（平成三年八月十五日）から施行する。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ListBullet"/>
        <w:ind w:left="880"/>
      </w:pPr>
      <w:r>
        <w:t>一</w:t>
        <w:br/>
        <w:t>法附則第二条に該当する者であることを証する書類</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前各号に掲げる者のほか、厚生労働大臣において、試験の受験に関し中等学校の卒業者と同等以上の学力を有するものと指定した者</w:t>
      </w:r>
    </w:p>
    <w:p>
      <w:pPr>
        <w:pStyle w:val="Heading5"/>
        <w:ind w:left="440"/>
      </w:pPr>
      <w:r>
        <w:t>４</w:t>
      </w:r>
    </w:p>
    <w:p>
      <w:pPr>
        <w:ind w:left="440"/>
      </w:pPr>
      <w:r>
        <w:t>厚生労働大臣が指定する市町村（東京都並びに市町村の消防の一部事務組合及び広域連合を含む。）の消防機関の職員である者が行う法第四十四条第一項の厚生労働省令で定める救急救命処置は、平成二十五年三月三十一日までの間（当該期間内に開始された処置にあっては、当該処置が終了するまでの間）、第二十一条第一項各号に規定するもののほか、心肺機能停止状態でない重度傷病者に対する次の各号に掲げる処置とする。</w:t>
      </w:r>
    </w:p>
    <w:p>
      <w:pPr>
        <w:pStyle w:val="ListBullet"/>
        <w:ind w:left="880"/>
      </w:pPr>
      <w:r>
        <w:t>一</w:t>
        <w:br/>
        <w:t>厚生労働大臣の指定する器具による血糖値の測定</w:t>
      </w:r>
    </w:p>
    <w:p>
      <w:pPr>
        <w:pStyle w:val="ListBullet"/>
        <w:ind w:left="880"/>
      </w:pPr>
      <w:r>
        <w:t>二</w:t>
        <w:br/>
        <w:t>厚生労働大臣の指定する薬剤を用いた輸液</w:t>
      </w:r>
    </w:p>
    <w:p>
      <w:pPr>
        <w:pStyle w:val="ListBullet"/>
        <w:ind w:left="880"/>
      </w:pPr>
      <w:r>
        <w:t>三</w:t>
        <w:br/>
        <w:t>厚生労働大臣の指定する薬剤の投与</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附則（平成一三年七月一三日厚生労働省令第一六二号）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附則（平成一五年三月二六日厚生労働省令第五〇号）</w:t>
      </w:r>
    </w:p>
    <w:p>
      <w:r>
        <w:t>この省令は、平成十五年四月一日から施行する。</w:t>
      </w:r>
    </w:p>
    <w:p>
      <w:r>
        <w:br w:type="page"/>
      </w:r>
    </w:p>
    <w:p>
      <w:pPr>
        <w:pStyle w:val="Heading1"/>
      </w:pPr>
      <w:r>
        <w:t>附則（平成一七年三月一〇日厚生労働省令第二六号）</w:t>
      </w:r>
    </w:p>
    <w:p>
      <w:r>
        <w:t>この省令は、平成十八年四月一日から施行する。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附則（平成二四年四月六日厚生労働省令第七四号）</w:t>
      </w:r>
    </w:p>
    <w:p>
      <w:r>
        <w:t>この省令は、公布の日から施行する。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附則（平成二六年一月三一日厚生労働省令第七号）</w:t>
      </w:r>
    </w:p>
    <w:p>
      <w:r>
        <w:t>この省令は、平成二十六年四月一日から施行する。</w:t>
      </w:r>
    </w:p>
    <w:p>
      <w:r>
        <w:br w:type="page"/>
      </w:r>
    </w:p>
    <w:p>
      <w:pPr>
        <w:pStyle w:val="Heading1"/>
      </w:pPr>
      <w:r>
        <w:t>附則（平成二九年三月二三日厚生労働省令第二二号）</w:t>
      </w:r>
    </w:p>
    <w:p>
      <w:r>
        <w:t>この省令は、平成二十九年四月一日から施行する。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救急救命士法施行規則</w:t>
      <w:br/>
      <w:tab/>
      <w:t>（平成三年厚生省令第四十四号）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救急救命士法施行規則（平成三年厚生省令第四十四号）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