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新型コロナウイルス感染症等の影響に対応するための雇用保険法の臨時特例等に関する法律</w:t>
        <w:br/>
        <w:t>（令和二年法律第五十四号）</w:t>
      </w:r>
    </w:p>
    <w:p>
      <w:pPr>
        <w:pStyle w:val="Heading4"/>
      </w:pPr>
      <w:r>
        <w:t>第一条（趣旨）</w:t>
      </w:r>
    </w:p>
    <w:p>
      <w:r>
        <w:t>この法律は、新型コロナウイルス感染症及びそのまん延防止のための措置が労働者及び事業主に及ぼす影響の緩和を図るため、雇用保険法（昭和四十九年法律第百十六号）の特例等を定めるものとする。</w:t>
      </w:r>
    </w:p>
    <w:p>
      <w:pPr>
        <w:pStyle w:val="Heading4"/>
      </w:pPr>
      <w:r>
        <w:t>第二条（定義）</w:t>
      </w:r>
    </w:p>
    <w:p>
      <w:r>
        <w:t>この法律において「新型コロナウイルス感染症」とは、病原体がベータコロナウイルス属のコロナウイルス（令和二年一月に、中華人民共和国から世界保健機関に対して、人に伝染する能力を有することが新たに報告されたものに限る。）である感染症をいう。</w:t>
      </w:r>
    </w:p>
    <w:p>
      <w:pPr>
        <w:pStyle w:val="Heading4"/>
      </w:pPr>
      <w:r>
        <w:t>第三条（給付日数の延長に関する特例）</w:t>
      </w:r>
    </w:p>
    <w:p>
      <w:r>
        <w:t>雇用保険法第十五条第一項に規定する受給資格者（以下この条において「受給資格者」という。）であって、同法第二十二条第二項に規定する就職が困難な受給資格者以外のもの（同法第二十四条の二第四項に規定する個別延長給付又は同法附則第五条第一項の規定による基本手当の支給を受けることができるものを除く。）のうち、次の各号に掲げる場合の区分に応じ当該各号に定める者については、公共職業安定所長が、その地域における雇用機会の状況及び新型コロナウイルス感染症についての新型インフルエンザ等対策特別措置法（平成二十四年法律第三十一号）第二条第四号に規定する新型インフルエンザ等緊急事態措置の実施の状況その他の事情を勘案し、雇用保険法第二十四条の二第一項に規定する指導基準に照らして再就職を促進するために必要な職業指導を行うことが適当であると認めた場合においては、第三項の規定による期間内の失業している日（同法第十五条第二項に規定する失業の認定を受けた日に限る。）について、同法の規定による所定給付日数を超えて基本手当を支給することができる。</w:t>
      </w:r>
    </w:p>
    <w:p>
      <w:pPr>
        <w:pStyle w:val="Heading6"/>
        <w:ind w:left="880"/>
      </w:pPr>
      <w:r>
        <w:t>一</w:t>
      </w:r>
    </w:p>
    <w:p>
      <w:pPr>
        <w:ind w:left="880"/>
      </w:pPr>
      <w:r>
        <w:t>受給資格（雇用保険法第十四条第二項第一号に規定する受給資格をいう。次号及び第三号において同じ。）に係る離職の日が、新型コロナウイルス感染症について新型インフルエンザ等対策特別措置法第三十二条第一項に規定する新型インフルエンザ等緊急事態宣言（次号において「緊急事態宣言」という。）がされた日以前である場合</w:t>
      </w:r>
    </w:p>
    <w:p>
      <w:pPr>
        <w:pStyle w:val="Heading6"/>
        <w:ind w:left="880"/>
      </w:pPr>
      <w:r>
        <w:t>二</w:t>
      </w:r>
    </w:p>
    <w:p>
      <w:pPr>
        <w:ind w:left="880"/>
      </w:pPr>
      <w:r>
        <w:t>受給資格に係る離職の日が、緊急事態宣言がされた日後新型インフルエンザ等対策特別措置法第三十二条第五項に規定する新型インフルエンザ等緊急事態解除宣言（次号において「緊急事態解除宣言」という。）がされた日以前である場合</w:t>
      </w:r>
    </w:p>
    <w:p>
      <w:pPr>
        <w:pStyle w:val="Heading6"/>
        <w:ind w:left="880"/>
      </w:pPr>
      <w:r>
        <w:t>三</w:t>
      </w:r>
    </w:p>
    <w:p>
      <w:pPr>
        <w:ind w:left="880"/>
      </w:pPr>
      <w:r>
        <w:t>受給資格に係る離職の日が、緊急事態解除宣言がされた日後である場合</w:t>
      </w:r>
    </w:p>
    <w:p>
      <w:pPr>
        <w:pStyle w:val="Heading5"/>
        <w:ind w:left="440"/>
      </w:pPr>
      <w:r>
        <w:t>２</w:t>
      </w:r>
    </w:p>
    <w:p>
      <w:pPr>
        <w:ind w:left="440"/>
      </w:pPr>
      <w:r>
        <w:t>前項の場合において、所定給付日数を超えて基本手当を支給する日数は、六十日（雇用保険法第二十三条第一項第二号イ又は第三号イに該当する受給資格者にあっては、三十日）を限度とするものとする。</w:t>
      </w:r>
    </w:p>
    <w:p>
      <w:pPr>
        <w:pStyle w:val="Heading5"/>
        <w:ind w:left="440"/>
      </w:pPr>
      <w:r>
        <w:t>３</w:t>
      </w:r>
    </w:p>
    <w:p>
      <w:pPr>
        <w:ind w:left="440"/>
      </w:pPr>
      <w:r>
        <w:t>第一項の規定による基本手当の支給を受ける受給資格者の受給期間は、雇用保険法第二十条第一項及び第二項の規定にかかわらず、これらの規定による期間に前項に規定する日数を加えた期間とする。</w:t>
      </w:r>
    </w:p>
    <w:p>
      <w:pPr>
        <w:pStyle w:val="Heading5"/>
        <w:ind w:left="440"/>
      </w:pPr>
      <w:r>
        <w:t>４</w:t>
      </w:r>
    </w:p>
    <w:p>
      <w:pPr>
        <w:ind w:left="440"/>
      </w:pPr>
      <w:r>
        <w:t>第一項の規定の適用がある場合における雇用保険法第二十八条、第二十九条、第三十二条、第三十三条及び第七十九条の二の規定の適用については、同法第二十八条第一項中「個別延長給付を」とあるのは「個別延長給付又は新型コロナウイルス感染症等の影響に対応するための雇用保険法の臨時特例等に関する法律（令和二年法律第五十四号。以下「臨時特例法」という。）第三条第一項の規定による基本手当の支給（以下「特例延長給付」という。）を」と、「個別延長給付が」とあるのは「個別延長給付又は特例延長給付が」と、同条第二項中「個別延長給付、」とあるのは「個別延長給付、特例延長給付、」と、「個別延長給付又は」とあるのは「個別延長給付、特例延長給付又は」と、「個別延長給付が」とあるのは「個別延長給付又は特例延長給付が」と、同法第二十九条第一項、第三十二条第一項及び第三十三条第五項中「個別延長給付」とあるのは「個別延長給付、特例延長給付」と、同法第七十九条の二中「並びに第五十九条第一項」とあるのは「、第五十九条第一項並びに臨時特例法第三条第一項」とする。</w:t>
      </w:r>
    </w:p>
    <w:p>
      <w:pPr>
        <w:pStyle w:val="Heading4"/>
      </w:pPr>
      <w:r>
        <w:t>第四条（雇用保険法による雇用安定事業の特例）</w:t>
      </w:r>
    </w:p>
    <w:p>
      <w:r>
        <w:t>政府は、新型コロナウイルス感染症等の影響による労働者の失業の予防を図るため、雇用保険法第六十二条の雇用安定事業として、新型コロナウイルス感染症等の影響により事業主が休業させ、その休業させられている期間の全部又は一部について賃金の支払を受けることができなかった同法第四条第一項に規定する被保険者（次条第一項において「被保険者」という。）に対して、新型コロナウイルス感染症対応休業支援金を支給する事業を実施することができる。</w:t>
      </w:r>
    </w:p>
    <w:p>
      <w:pPr>
        <w:pStyle w:val="Heading4"/>
      </w:pPr>
      <w:r>
        <w:t>第五条（被保険者でない労働者に対する給付金）</w:t>
      </w:r>
    </w:p>
    <w:p>
      <w:r>
        <w:t>政府は、新型コロナウイルス感染症等の影響による労働者の失業の予防を図るため、新型コロナウイルス感染症等の影響により事業主が休業させ、その休業させられている期間の全部又は一部について賃金の支払を受けることができなかった被保険者でない労働者（厚生労働省令で定める者を除く。）に対して、予算の範囲内において、新型コロナウイルス感染症対応休業支援金に準じて特別の給付金を支給することができる。</w:t>
      </w:r>
    </w:p>
    <w:p>
      <w:pPr>
        <w:pStyle w:val="Heading5"/>
        <w:ind w:left="440"/>
      </w:pPr>
      <w:r>
        <w:t>２</w:t>
      </w:r>
    </w:p>
    <w:p>
      <w:pPr>
        <w:ind w:left="440"/>
      </w:pPr>
      <w:r>
        <w:t>雇用保険法第七十六条第一項、第七十七条、第七十七条の二、第七十九条、第八十三条（第一号、第二号及び第四号を除く。）、第八十五条（第一号を除く。）及び第八十六条第一項の規定は、前項の規定による給付金の支給について準用する。</w:t>
      </w:r>
    </w:p>
    <w:p>
      <w:pPr>
        <w:pStyle w:val="Heading4"/>
      </w:pPr>
      <w:r>
        <w:t>第六条（新型コロナウイルス感染症対応休業支援金等の受給権の保護）</w:t>
      </w:r>
    </w:p>
    <w:p>
      <w:r>
        <w:t>新型コロナウイルス感染症対応休業支援金及び前条第一項の給付金を受ける権利は、譲り渡し、担保に供し、又は差し押えることができない。</w:t>
      </w:r>
    </w:p>
    <w:p>
      <w:pPr>
        <w:pStyle w:val="Heading4"/>
      </w:pPr>
      <w:r>
        <w:t>第七条（新型コロナウイルス感染症対応休業支援金等の公課の禁止）</w:t>
      </w:r>
    </w:p>
    <w:p>
      <w:r>
        <w:t>租税その他の公課は、新型コロナウイルス感染症対応休業支援金及び第五条第一項の給付金として支給を受けた金銭を標準として課することができない。</w:t>
      </w:r>
    </w:p>
    <w:p>
      <w:pPr>
        <w:pStyle w:val="Heading4"/>
      </w:pPr>
      <w:r>
        <w:t>第八条（厚生労働省令への委任）</w:t>
      </w:r>
    </w:p>
    <w:p>
      <w:r>
        <w:t>この法律に規定するもののほか、この法律の実施のため必要な手続その他の事項は、厚生労働省令で定める。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第二条（特例延長給付に関する経過措置）</w:t>
      </w:r>
    </w:p>
    <w:p>
      <w:r>
        <w:t>この法律の施行前にされた新型インフルエンザ等対策特別措置法第三十二条第一項に規定する新型インフルエンザ等緊急事態宣言に係る第三条の規定の適用については、同条第一項中「当該各号に定める者」とあるのは、「当該各号に定める者（同法の規定による所定給付日数に相当する日数分の基本手当の支給を受け終わる日がこの法律の施行の日以後である者に限る。）」とする。</w:t>
      </w:r>
    </w:p>
    <w:p>
      <w:r>
        <w:br w:type="page"/>
      </w:r>
    </w:p>
    <w:p>
      <w:pPr>
        <w:pStyle w:val="Heading1"/>
      </w:pPr>
      <w:r>
        <w:t>附　則（令和三年二月三日法律第五号）</w:t>
      </w:r>
    </w:p>
    <w:p>
      <w:pPr>
        <w:pStyle w:val="Heading4"/>
      </w:pPr>
      <w:r>
        <w:t>第一条（施行期日）</w:t>
      </w:r>
    </w:p>
    <w:p>
      <w:r>
        <w:t>この法律は、公布の日から起算して十日を経過した日から施行する。</w:t>
      </w:r>
    </w:p>
    <w:p>
      <w:pPr>
        <w:pStyle w:val="Heading4"/>
      </w:pPr>
      <w:r>
        <w:t>第四条（政令への委任）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新型コロナウイルス感染症等の影響に対応するための雇用保険法の臨時特例等に関する法律</w:t>
      <w:br/>
      <w:tab/>
      <w:t>（令和二年法律第五十四号）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新型コロナウイルス感染症等の影響に対応するための雇用保険法の臨時特例等に関する法律（令和二年法律第五十四号）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