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日本国とアメリカ合衆国との間の相互協力及び安全保障条約に基づき日本国にあるアメリカ合衆国の軍隊の水面の使用に伴う漁船の操業制限等に関する法律</w:t>
        <w:br/>
        <w:t>（昭和二十七年法律第二百四十三号）</w:t>
      </w:r>
    </w:p>
    <w:p>
      <w:pPr>
        <w:pStyle w:val="Heading4"/>
      </w:pPr>
      <w:r>
        <w:t>第一条（漁船の操業の制限又は禁止）</w:t>
      </w:r>
    </w:p>
    <w:p>
      <w:r>
        <w:t>防衛大臣は、日本国とアメリカ合衆国との間の相互協力及び安全保障条約に基づき日本国にあるアメリカ合衆国の陸軍、空軍又は海軍が水面を使用する場合において、必要があるときは、農林水産大臣の意見をきき、一定の区域及び期間を定めて、漁船の操業を制限し、又は禁止することができる。</w:t>
      </w:r>
    </w:p>
    <w:p>
      <w:pPr>
        <w:pStyle w:val="Heading4"/>
      </w:pPr>
      <w:r>
        <w:t>第二条（損失の補償）</w:t>
      </w:r>
    </w:p>
    <w:p>
      <w:r>
        <w:t>国は、前条の規定による制限又は禁止により、当該区域において従来適法に漁業を営んでいた者が漁業経営上こうむつた損失を補償する。</w:t>
      </w:r>
    </w:p>
    <w:p>
      <w:pPr>
        <w:pStyle w:val="Heading5"/>
        <w:ind w:left="440"/>
      </w:pPr>
      <w:r>
        <w:t>２</w:t>
      </w:r>
    </w:p>
    <w:p>
      <w:pPr>
        <w:ind w:left="440"/>
      </w:pPr>
      <w:r>
        <w:t>前項の規定により補償する損失は、通常生ずべき損失とする。</w:t>
      </w:r>
    </w:p>
    <w:p>
      <w:pPr>
        <w:pStyle w:val="Heading4"/>
      </w:pPr>
      <w:r>
        <w:t>第三条（損失補償の申請）</w:t>
      </w:r>
    </w:p>
    <w:p>
      <w:r>
        <w:t>前条の規定による損失の補償を受けようとする者は、防衛省令の定めるところにより、その者の住所の所在地を管轄する都道府県知事を経由して、損失補償申請書を防衛大臣に提出しなければならない。</w:t>
      </w:r>
    </w:p>
    <w:p>
      <w:pPr>
        <w:pStyle w:val="Heading5"/>
        <w:ind w:left="440"/>
      </w:pPr>
      <w:r>
        <w:t>２</w:t>
      </w:r>
    </w:p>
    <w:p>
      <w:pPr>
        <w:ind w:left="440"/>
      </w:pPr>
      <w:r>
        <w:t>都道府県知事は、前項の申請書を受理したときは、その意見を記載した書面を当該申請書に添えて、これを防衛大臣に送付しなければならない。</w:t>
      </w:r>
    </w:p>
    <w:p>
      <w:pPr>
        <w:pStyle w:val="Heading5"/>
        <w:ind w:left="440"/>
      </w:pPr>
      <w:r>
        <w:t>３</w:t>
      </w:r>
    </w:p>
    <w:p>
      <w:pPr>
        <w:ind w:left="440"/>
      </w:pPr>
      <w:r>
        <w:t>防衛大臣は、前項の書類を受理したときは、補償すべき損失の有無及び損失を補償すべき場合には補償の額を決定し、遅滞なくこれを都道府県知事を経由して当該申請者に通知しなければならない。</w:t>
      </w:r>
    </w:p>
    <w:p>
      <w:pPr>
        <w:pStyle w:val="Heading4"/>
      </w:pPr>
      <w:r>
        <w:t>第四条（異議の申出）</w:t>
      </w:r>
    </w:p>
    <w:p>
      <w:r>
        <w:t>前条第三項の規定による決定に不服がある者は、同項の通知を受けた日の翌日から起算して三箇月以内に、防衛省令で定める手続に従い、防衛大臣に対して異議を申し出ることができる。</w:t>
      </w:r>
    </w:p>
    <w:p>
      <w:pPr>
        <w:pStyle w:val="Heading5"/>
        <w:ind w:left="440"/>
      </w:pPr>
      <w:r>
        <w:t>２</w:t>
      </w:r>
    </w:p>
    <w:p>
      <w:pPr>
        <w:ind w:left="440"/>
      </w:pPr>
      <w:r>
        <w:t>防衛大臣は、前項の規定による申出があつたときは、その申出のあつた日から三十日以内に改めて補償すべき損失の有無及び損失を補償すべき場合には補償の額を決定し、これを申出人に通知しなければならない。</w:t>
      </w:r>
    </w:p>
    <w:p>
      <w:pPr>
        <w:pStyle w:val="Heading4"/>
      </w:pPr>
      <w:r>
        <w:t>第五条（補償金の交付）</w:t>
      </w:r>
    </w:p>
    <w:p>
      <w:r>
        <w:t>政府は、前条第一項の規定による異議の申出がないときは、同項の期間の満了の日から三十日以内に、同項の規定による異議の申出があつた場合において同条第二項の規定による決定があつたときは、同項の通知の日から三十日以内に、補償を受けるべき者に対し、当該補償金を交付する。</w:t>
      </w:r>
    </w:p>
    <w:p>
      <w:pPr>
        <w:pStyle w:val="Heading4"/>
      </w:pPr>
      <w:r>
        <w:t>第六条（増額請求の訴え）</w:t>
      </w:r>
    </w:p>
    <w:p>
      <w:r>
        <w:t>第三条第三項又は第四条第二項の規定による決定に不服がある者は、その決定を知つた日から六箇月以内に訴えをもつてその増額を請求することができる。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第七条（争訟の方式）</w:t>
      </w:r>
    </w:p>
    <w:p>
      <w:r>
        <w:t>第三条第三項の規定による決定に不服がある者は、第四条第一項及び前条第一項の規定によることによつてのみ争うことができる。</w:t>
      </w:r>
    </w:p>
    <w:p>
      <w:pPr>
        <w:pStyle w:val="Heading4"/>
      </w:pPr>
      <w:r>
        <w:t>第八条（事務の区分）</w:t>
      </w:r>
    </w:p>
    <w:p>
      <w:r>
        <w:t>第三条の規定により都道府県が処理することとされている事務（同条第二項の規定による申請書に意見を記載した書面を添える事務を除く。）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第五条（第五条関係の経過規定）</w:t>
      </w:r>
    </w:p>
    <w:p>
      <w:r>
        <w:t>この法律の施行前に、日本国とアメリカ合衆国との間の安全保障条約に基づき日本国に駐留するアメリカ合衆国の陸軍、海軍又は空軍の水面の使用に関し、この法律による改正前の日本国とアメリカ合衆国との間の安全保障条約に基き駐留する合衆国軍隊に水面を使用させるための漁船の操業制限等に関する法律第一条の規定によつてされた漁船の操業の制限若しくは禁止又はこれらにより生じた損失の補償に関する手続は、日本国とアメリカ合衆国との間の相互協力及び安全保障条約に基づき日本国にあるアメリカ合衆国の陸軍、空軍又は海軍の水面の使用に関し、この法律による改正後の日本国とアメリカ合衆国との間の相互協力及び安全保障条約に基づき日本国にあるアメリカ合衆国の軍隊の水面の使用に伴う漁船の操業制限等に関する法律第一条の規定によつてされた漁船の操業の制限若しくは禁止又はこれらにより生じた損失の補償に関する手続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日本国とアメリカ合衆国との間の相互協力及び安全保障条約に基づき日本国にあるアメリカ合衆国の軍隊の水面の使用に伴う漁船の操業制限等に関する法律</w:t>
      <w:br/>
      <w:tab/>
      <w:t>（昭和二十七年法律第二百四十三号）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日本国とアメリカ合衆国との間の相互協力及び安全保障条約に基づき日本国にあるアメリカ合衆国の軍隊の水面の使用に伴う漁船の操業制限等に関する法律（昭和二十七年法律第二百四十三号）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