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明治十六年太政官達第二十七号（官報の発行）</w:t>
        <w:br/>
        <w:t>（明治十六年太政官達第二十七号）</w:t>
      </w:r>
    </w:p>
    <w:p>
      <w:r>
        <w:t>官報本年七月一日ヨリ発行候条此旨相達候事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明治十六年太政官達第二十七号（官報の発行）</w:t>
      <w:br/>
      <w:tab/>
      <w:t>（明治十六年太政官達第二十七号）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明治十六年太政官達第二十七号（官報の発行）（明治十六年太政官達第二十七号）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