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昭和二十三年政令第五十二号（消防組織法の施行に関する政令）</w:t>
        <w:br/>
        <w:t>（昭和二十三年政令第五十二号）</w:t>
      </w:r>
    </w:p>
    <w:p>
      <w:r>
        <w:t>消防組織法は、昭和二十三年三月七日から、これを施行する。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昭和二十三年政令第五十二号（消防組織法の施行に関する政令）</w:t>
      <w:br/>
      <w:tab/>
      <w:t>（昭和二十三年政令第五十二号）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昭和二十三年政令第五十二号（消防組織法の施行に関する政令）（昭和二十三年政令第五十二号）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