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昭和天皇の崩御に伴う国家公務員等の懲戒免除に関する政令</w:t>
        <w:br/>
        <w:t>（平成元年政令第二十九号）</w:t>
      </w:r>
    </w:p>
    <w:p>
      <w:r>
        <w:t>次に掲げる者（平成元年二月二十四日前に第一号から第十六号までに掲げる者でなくなった者を含む。）のうち、これらの者に係る懲戒を定める法令の規定により、昭和六十四年一月七日前の行為について、平成元年二月二十四日前に減給、過料、過怠金、戒告又は譴けん</w:t>
        <w:br/>
        <w:t>責の懲戒処分を受けた者に対しては、将来に向かってその懲戒を免除するものとする。</w:t>
      </w:r>
    </w:p>
    <w:p>
      <w:pPr>
        <w:pStyle w:val="Heading6"/>
        <w:ind w:left="880"/>
      </w:pPr>
      <w:r>
        <w:t>一</w:t>
      </w:r>
    </w:p>
    <w:p>
      <w:pPr>
        <w:ind w:left="880"/>
      </w:pPr>
      <w:r>
        <w:t>国家公務員</w:t>
      </w:r>
    </w:p>
    <w:p>
      <w:pPr>
        <w:pStyle w:val="Heading6"/>
        <w:ind w:left="880"/>
      </w:pPr>
      <w:r>
        <w:t>二</w:t>
      </w:r>
    </w:p>
    <w:p>
      <w:pPr>
        <w:ind w:left="880"/>
      </w:pPr>
      <w:r>
        <w:t>公証人</w:t>
      </w:r>
    </w:p>
    <w:p>
      <w:pPr>
        <w:pStyle w:val="Heading6"/>
        <w:ind w:left="880"/>
      </w:pPr>
      <w:r>
        <w:t>三</w:t>
      </w:r>
    </w:p>
    <w:p>
      <w:pPr>
        <w:ind w:left="880"/>
      </w:pPr>
      <w:r>
        <w:t>弁護士</w:t>
      </w:r>
    </w:p>
    <w:p>
      <w:pPr>
        <w:pStyle w:val="Heading6"/>
        <w:ind w:left="880"/>
      </w:pPr>
      <w:r>
        <w:t>四</w:t>
      </w:r>
    </w:p>
    <w:p>
      <w:pPr>
        <w:ind w:left="880"/>
      </w:pPr>
      <w:r>
        <w:t>司法書士</w:t>
      </w:r>
    </w:p>
    <w:p>
      <w:pPr>
        <w:pStyle w:val="Heading6"/>
        <w:ind w:left="880"/>
      </w:pPr>
      <w:r>
        <w:t>五</w:t>
      </w:r>
    </w:p>
    <w:p>
      <w:pPr>
        <w:ind w:left="880"/>
      </w:pPr>
      <w:r>
        <w:t>土地家屋調査士</w:t>
      </w:r>
    </w:p>
    <w:p>
      <w:pPr>
        <w:pStyle w:val="Heading6"/>
        <w:ind w:left="880"/>
      </w:pPr>
      <w:r>
        <w:t>六</w:t>
      </w:r>
    </w:p>
    <w:p>
      <w:pPr>
        <w:ind w:left="880"/>
      </w:pPr>
      <w:r>
        <w:t>外国法事務弁護士</w:t>
      </w:r>
    </w:p>
    <w:p>
      <w:pPr>
        <w:pStyle w:val="Heading6"/>
        <w:ind w:left="880"/>
      </w:pPr>
      <w:r>
        <w:t>七</w:t>
      </w:r>
    </w:p>
    <w:p>
      <w:pPr>
        <w:ind w:left="880"/>
      </w:pPr>
      <w:r>
        <w:t>公認会計士、会計士補若しくは外国公認会計士又は計理士</w:t>
      </w:r>
    </w:p>
    <w:p>
      <w:pPr>
        <w:pStyle w:val="Heading6"/>
        <w:ind w:left="880"/>
      </w:pPr>
      <w:r>
        <w:t>八</w:t>
      </w:r>
    </w:p>
    <w:p>
      <w:pPr>
        <w:ind w:left="880"/>
      </w:pPr>
      <w:r>
        <w:t>税理士</w:t>
      </w:r>
    </w:p>
    <w:p>
      <w:pPr>
        <w:pStyle w:val="Heading6"/>
        <w:ind w:left="880"/>
      </w:pPr>
      <w:r>
        <w:t>九</w:t>
      </w:r>
    </w:p>
    <w:p>
      <w:pPr>
        <w:ind w:left="880"/>
      </w:pPr>
      <w:r>
        <w:t>通関士</w:t>
      </w:r>
    </w:p>
    <w:p>
      <w:pPr>
        <w:pStyle w:val="Heading6"/>
        <w:ind w:left="880"/>
      </w:pPr>
      <w:r>
        <w:t>十</w:t>
      </w:r>
    </w:p>
    <w:p>
      <w:pPr>
        <w:ind w:left="880"/>
      </w:pPr>
      <w:r>
        <w:t>社会保険労務士</w:t>
      </w:r>
    </w:p>
    <w:p>
      <w:pPr>
        <w:pStyle w:val="Heading6"/>
        <w:ind w:left="880"/>
      </w:pPr>
      <w:r>
        <w:t>十一</w:t>
      </w:r>
    </w:p>
    <w:p>
      <w:pPr>
        <w:ind w:left="880"/>
      </w:pPr>
      <w:r>
        <w:t>弁理士</w:t>
      </w:r>
    </w:p>
    <w:p>
      <w:pPr>
        <w:pStyle w:val="Heading6"/>
        <w:ind w:left="880"/>
      </w:pPr>
      <w:r>
        <w:t>十二</w:t>
      </w:r>
    </w:p>
    <w:p>
      <w:pPr>
        <w:ind w:left="880"/>
      </w:pPr>
      <w:r>
        <w:t>水先人</w:t>
      </w:r>
    </w:p>
    <w:p>
      <w:pPr>
        <w:pStyle w:val="Heading6"/>
        <w:ind w:left="880"/>
      </w:pPr>
      <w:r>
        <w:t>十三</w:t>
      </w:r>
    </w:p>
    <w:p>
      <w:pPr>
        <w:ind w:left="880"/>
      </w:pPr>
      <w:r>
        <w:t>海事代理士</w:t>
      </w:r>
    </w:p>
    <w:p>
      <w:pPr>
        <w:pStyle w:val="Heading6"/>
        <w:ind w:left="880"/>
      </w:pPr>
      <w:r>
        <w:t>十四</w:t>
      </w:r>
    </w:p>
    <w:p>
      <w:pPr>
        <w:ind w:left="880"/>
      </w:pPr>
      <w:r>
        <w:t>海技従事者</w:t>
      </w:r>
    </w:p>
    <w:p>
      <w:pPr>
        <w:pStyle w:val="Heading6"/>
        <w:ind w:left="880"/>
      </w:pPr>
      <w:r>
        <w:t>十五</w:t>
      </w:r>
    </w:p>
    <w:p>
      <w:pPr>
        <w:ind w:left="880"/>
      </w:pPr>
      <w:r>
        <w:t>水害予防組合の委員又は吏員</w:t>
      </w:r>
    </w:p>
    <w:p>
      <w:pPr>
        <w:pStyle w:val="Heading6"/>
        <w:ind w:left="880"/>
      </w:pPr>
      <w:r>
        <w:t>十六</w:t>
      </w:r>
    </w:p>
    <w:p>
      <w:pPr>
        <w:ind w:left="880"/>
      </w:pPr>
      <w:r>
        <w:t>建築士</w:t>
      </w:r>
    </w:p>
    <w:p>
      <w:pPr>
        <w:pStyle w:val="Heading6"/>
        <w:ind w:left="880"/>
      </w:pPr>
      <w:r>
        <w:t>十七</w:t>
      </w:r>
    </w:p>
    <w:p>
      <w:pPr>
        <w:ind w:left="880"/>
      </w:pPr>
      <w:r>
        <w:t>日本専売公社の職員であった者</w:t>
      </w:r>
    </w:p>
    <w:p>
      <w:pPr>
        <w:pStyle w:val="Heading6"/>
        <w:ind w:left="880"/>
      </w:pPr>
      <w:r>
        <w:t>十八</w:t>
      </w:r>
    </w:p>
    <w:p>
      <w:pPr>
        <w:ind w:left="880"/>
      </w:pPr>
      <w:r>
        <w:t>日本国有鉄道の職員であった者</w:t>
      </w:r>
    </w:p>
    <w:p>
      <w:pPr>
        <w:pStyle w:val="Heading6"/>
        <w:ind w:left="880"/>
      </w:pPr>
      <w:r>
        <w:t>十九</w:t>
      </w:r>
    </w:p>
    <w:p>
      <w:pPr>
        <w:ind w:left="880"/>
      </w:pPr>
      <w:r>
        <w:t>日本電信電話公社の職員であった者</w:t>
      </w:r>
    </w:p>
    <w:p>
      <w:r>
        <w:br w:type="page"/>
      </w:r>
    </w:p>
    <w:p>
      <w:pPr>
        <w:pStyle w:val="Heading1"/>
      </w:pPr>
      <w:r>
        <w:t>附　則</w:t>
      </w:r>
    </w:p>
    <w:p>
      <w:r>
        <w:t>この政令は、平成元年二月二十四日から施行する。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昭和天皇の崩御に伴う国家公務員等の懲戒免除に関する政令</w:t>
      <w:br/>
      <w:tab/>
      <w:t>（平成元年政令第二十九号）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昭和天皇の崩御に伴う国家公務員等の懲戒免除に関する政令（平成元年政令第二十九号）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