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暴力的不法行為その他の罪に当たる違法な行為を定める規則</w:t>
        <w:br/>
        <w:t>（平成三年国家公安委員会規則第八号）</w:t>
      </w:r>
    </w:p>
    <w:p>
      <w:r>
        <w:t>銃砲刀剣類所持等取締法第五条第一項第十七号の国家公安委員会規則で定める違法な行為は、次の各号に掲げる罪のいずれかに当たる行為とする。</w:t>
      </w:r>
    </w:p>
    <w:p>
      <w:pPr>
        <w:pStyle w:val="Heading6"/>
        <w:ind w:left="880"/>
      </w:pPr>
      <w:r>
        <w:t>一</w:t>
      </w:r>
    </w:p>
    <w:p>
      <w:pPr>
        <w:ind w:left="880"/>
      </w:pPr>
      <w:r>
        <w:t>爆発物取締罰則（明治十七年太政官布告第三十二号）第一条から第三条までに規定する罪</w:t>
      </w:r>
    </w:p>
    <w:p>
      <w:pPr>
        <w:pStyle w:val="Heading6"/>
        <w:ind w:left="880"/>
      </w:pPr>
      <w:r>
        <w:t>二</w:t>
      </w:r>
    </w:p>
    <w:p>
      <w:pPr>
        <w:ind w:left="880"/>
      </w:pPr>
      <w: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Heading6"/>
        <w:ind w:left="880"/>
      </w:pPr>
      <w:r>
        <w:t>三</w:t>
      </w:r>
    </w:p>
    <w:p>
      <w:pPr>
        <w:ind w:left="880"/>
      </w:pPr>
      <w:r>
        <w:t>暴力行為等処罰に関する法律（大正十五年法律第六十号）に規定する罪</w:t>
      </w:r>
    </w:p>
    <w:p>
      <w:pPr>
        <w:pStyle w:val="Heading6"/>
        <w:ind w:left="880"/>
      </w:pPr>
      <w:r>
        <w:t>四</w:t>
      </w:r>
    </w:p>
    <w:p>
      <w:pPr>
        <w:ind w:left="880"/>
      </w:pPr>
      <w: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労働基準法（昭和二十二年法律第四十九号）第百十七条又は第百十八条第一項（第六条及び第五十六条に係る部分に限る。）に規定する罪</w:t>
      </w:r>
    </w:p>
    <w:p>
      <w:pPr>
        <w:pStyle w:val="Heading6"/>
        <w:ind w:left="880"/>
      </w:pPr>
      <w:r>
        <w:t>六</w:t>
      </w:r>
    </w:p>
    <w:p>
      <w:pPr>
        <w:ind w:left="880"/>
      </w:pPr>
      <w: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r>
        <w:br w:type="page"/>
      </w:r>
    </w:p>
    <w:p>
      <w:pPr>
        <w:pStyle w:val="Heading1"/>
      </w:pPr>
      <w:r>
        <w:t>附　則</w:t>
      </w:r>
    </w:p>
    <w:p>
      <w:r>
        <w:t>この規則は、銃砲刀剣類所持等取締法の一部を改正する法律（平成三年法律第五十二号）の施行の日（平成四年三月一日）から施行する。</w:t>
      </w:r>
    </w:p>
    <w:p>
      <w:r>
        <w:br w:type="page"/>
      </w:r>
    </w:p>
    <w:p>
      <w:pPr>
        <w:pStyle w:val="Heading1"/>
      </w:pPr>
      <w:r>
        <w:t>附　則（平成四年六月一六日国家公安委員会規則第一五号）</w:t>
      </w:r>
    </w:p>
    <w:p>
      <w:pPr>
        <w:pStyle w:val="Heading4"/>
      </w:pPr>
      <w:r>
        <w:t>第一条（施行期日）</w:t>
      </w:r>
    </w:p>
    <w:p>
      <w:r>
        <w:t>この規則は、公布の日から施行する。</w:t>
      </w:r>
    </w:p>
    <w:p>
      <w:pPr>
        <w:pStyle w:val="Heading6"/>
        <w:ind w:left="880"/>
      </w:pPr>
      <w:r>
        <w:t>一</w:t>
      </w:r>
    </w:p>
    <w:p>
      <w:pPr>
        <w:ind w:left="880"/>
      </w:pPr>
      <w: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r>
    </w:p>
    <w:p>
      <w:pPr>
        <w:pStyle w:val="Heading6"/>
        <w:ind w:left="880"/>
      </w:pPr>
      <w:r>
        <w:t>二</w:t>
      </w:r>
    </w:p>
    <w:p>
      <w:pPr>
        <w:ind w:left="880"/>
      </w:pPr>
      <w: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r>
    </w:p>
    <w:p>
      <w:r>
        <w:br w:type="page"/>
      </w:r>
    </w:p>
    <w:p>
      <w:pPr>
        <w:pStyle w:val="Heading1"/>
      </w:pPr>
      <w:r>
        <w:t>附　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　則（平成五年五月一二日国家公安委員会規則第八号）</w:t>
      </w:r>
    </w:p>
    <w:p>
      <w:r>
        <w:t>この規則は、公布の日から施行する。</w:t>
      </w:r>
    </w:p>
    <w:p>
      <w:r>
        <w:br w:type="page"/>
      </w:r>
    </w:p>
    <w:p>
      <w:pPr>
        <w:pStyle w:val="Heading1"/>
      </w:pPr>
      <w:r>
        <w:t>附　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　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則（平成九年六月六日国家公安委員会規則第八号）</w:t>
      </w:r>
    </w:p>
    <w:p>
      <w:r>
        <w:t>この規則は、公布の日から施行する。</w:t>
      </w:r>
    </w:p>
    <w:p>
      <w:r>
        <w:br w:type="page"/>
      </w:r>
    </w:p>
    <w:p>
      <w:pPr>
        <w:pStyle w:val="Heading1"/>
      </w:pPr>
      <w:r>
        <w:t>附　則（平成九年一〇月一日国家公安委員会規則第一一号）</w:t>
      </w:r>
    </w:p>
    <w:p>
      <w:r>
        <w:t>この規則は、公布の日から施行する。</w:t>
      </w:r>
    </w:p>
    <w:p>
      <w:r>
        <w:br w:type="page"/>
      </w:r>
    </w:p>
    <w:p>
      <w:pPr>
        <w:pStyle w:val="Heading1"/>
      </w:pPr>
      <w:r>
        <w:t>附　則（平成九年一二月一九日国家公安委員会規則第一二号）</w:t>
      </w:r>
    </w:p>
    <w:p>
      <w:r>
        <w:t>この規則は、平成九年十二月二十三日から施行する。</w:t>
      </w:r>
    </w:p>
    <w:p>
      <w:r>
        <w:br w:type="page"/>
      </w:r>
    </w:p>
    <w:p>
      <w:pPr>
        <w:pStyle w:val="Heading1"/>
      </w:pPr>
      <w:r>
        <w:t>附　則（平成一〇年一〇月二〇日国家公安委員会規則第一四号）</w:t>
      </w:r>
    </w:p>
    <w:p>
      <w:r>
        <w:t>この規則は、風俗営業等の規制及び業務の適正化等に関する法律の一部を改正する法律の施行の日（平成十一年四月一日）から施行する。</w:t>
      </w:r>
    </w:p>
    <w:p>
      <w:r>
        <w:br w:type="page"/>
      </w:r>
    </w:p>
    <w:p>
      <w:pPr>
        <w:pStyle w:val="Heading1"/>
      </w:pPr>
      <w:r>
        <w:t>附　則（平成一一年一月一四日国家公安委員会規則第二号）</w:t>
      </w:r>
    </w:p>
    <w:p>
      <w:r>
        <w:t>この規則は、法の施行の日から施行する。</w:t>
      </w:r>
    </w:p>
    <w:p>
      <w:r>
        <w:br w:type="page"/>
      </w:r>
    </w:p>
    <w:p>
      <w:pPr>
        <w:pStyle w:val="Heading1"/>
      </w:pPr>
      <w:r>
        <w:t>附　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r>
    </w:p>
    <w:p>
      <w:pPr>
        <w:pStyle w:val="Heading6"/>
        <w:ind w:left="880"/>
      </w:pPr>
      <w:r>
        <w:t>一</w:t>
      </w:r>
    </w:p>
    <w:p>
      <w:pPr>
        <w:ind w:left="880"/>
      </w:pPr>
      <w: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r>
    </w:p>
    <w:p>
      <w:pPr>
        <w:pStyle w:val="Heading6"/>
        <w:ind w:left="880"/>
      </w:pPr>
      <w:r>
        <w:t>二</w:t>
      </w:r>
    </w:p>
    <w:p>
      <w:pPr>
        <w:ind w:left="880"/>
      </w:pPr>
      <w: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r>
    </w:p>
    <w:p>
      <w:pPr>
        <w:pStyle w:val="Heading6"/>
        <w:ind w:left="880"/>
      </w:pPr>
      <w:r>
        <w:t>三</w:t>
      </w:r>
    </w:p>
    <w:p>
      <w:pPr>
        <w:ind w:left="880"/>
      </w:pPr>
      <w: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r>
    </w:p>
    <w:p>
      <w:r>
        <w:br w:type="page"/>
      </w:r>
    </w:p>
    <w:p>
      <w:pPr>
        <w:pStyle w:val="Heading1"/>
      </w:pPr>
      <w:r>
        <w:t>附　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則（平成一四年一一月七日国家公安委員会規則第二二号）</w:t>
      </w:r>
    </w:p>
    <w:p>
      <w:r>
        <w:t>この規則は、障害者等に係る欠格事由の適正化等を図るための関係法律の整備に関する法律の一部の施行の日（平成十四年十一月十四日）から施行する。</w:t>
      </w:r>
    </w:p>
    <w:p>
      <w:r>
        <w:br w:type="page"/>
      </w:r>
    </w:p>
    <w:p>
      <w:pPr>
        <w:pStyle w:val="Heading1"/>
      </w:pPr>
      <w:r>
        <w:t>附　則（平成一五年八月二九日国家公安委員会規則第一三号）</w:t>
      </w:r>
    </w:p>
    <w:p>
      <w:r>
        <w:t>この規則は、平成十五年九月一日から施行する。</w:t>
      </w:r>
    </w:p>
    <w:p>
      <w:r>
        <w:br w:type="page"/>
      </w:r>
    </w:p>
    <w:p>
      <w:pPr>
        <w:pStyle w:val="Heading1"/>
      </w:pPr>
      <w:r>
        <w:t>附　則（平成一五年一一月二七日国家公安委員会規則第一九号）</w:t>
      </w:r>
    </w:p>
    <w:p>
      <w:r>
        <w:t>この規則は、平成十五年十二月一日から施行する。</w:t>
      </w:r>
    </w:p>
    <w:p>
      <w:r>
        <w:br w:type="page"/>
      </w:r>
    </w:p>
    <w:p>
      <w:pPr>
        <w:pStyle w:val="Heading1"/>
      </w:pPr>
      <w:r>
        <w:t>附　則（平成一五年一二月二六日国家公安委員会規則第二〇号）</w:t>
      </w:r>
    </w:p>
    <w:p>
      <w:r>
        <w:t>この規則は、平成十六年一月一日から施行する。</w:t>
      </w:r>
    </w:p>
    <w:p>
      <w:r>
        <w:br w:type="page"/>
      </w:r>
    </w:p>
    <w:p>
      <w:pPr>
        <w:pStyle w:val="Heading1"/>
      </w:pPr>
      <w:r>
        <w:t>附　則（平成一六年二月二七日国家公安委員会規則第三号）</w:t>
      </w:r>
    </w:p>
    <w:p>
      <w:r>
        <w:t>この規則は、平成十六年三月一日から施行する。</w:t>
      </w:r>
    </w:p>
    <w:p>
      <w:r>
        <w:br w:type="page"/>
      </w:r>
    </w:p>
    <w:p>
      <w:pPr>
        <w:pStyle w:val="Heading1"/>
      </w:pPr>
      <w:r>
        <w:t>附　則（平成一六年四月二八日国家公安委員会規則第一一号）</w:t>
      </w:r>
    </w:p>
    <w:p>
      <w:r>
        <w:t>この規則は、公布の日から施行する。</w:t>
      </w:r>
    </w:p>
    <w:p>
      <w:r>
        <w:br w:type="page"/>
      </w:r>
    </w:p>
    <w:p>
      <w:pPr>
        <w:pStyle w:val="Heading1"/>
      </w:pPr>
      <w:r>
        <w:t>附　則（平成一六年一二月二八日国家公安委員会規則第二五号）</w:t>
      </w:r>
    </w:p>
    <w:p>
      <w:r>
        <w:t>この規則は、次の各号に掲げる規定ごとに、それぞれ当該各号に定める日から施行する。</w:t>
      </w:r>
    </w:p>
    <w:p>
      <w:pPr>
        <w:pStyle w:val="Heading6"/>
        <w:ind w:left="880"/>
      </w:pPr>
      <w:r>
        <w:t>一</w:t>
      </w:r>
    </w:p>
    <w:p>
      <w:pPr>
        <w:ind w:left="880"/>
      </w:pPr>
      <w:r>
        <w:t>第一条、第四条、第七条、第十条、第十三条及び第十六条の改正規定</w:t>
      </w:r>
    </w:p>
    <w:p>
      <w:pPr>
        <w:pStyle w:val="Heading6"/>
        <w:ind w:left="880"/>
      </w:pPr>
      <w:r>
        <w:t>二</w:t>
      </w:r>
    </w:p>
    <w:p>
      <w:pPr>
        <w:ind w:left="880"/>
      </w:pPr>
      <w:r>
        <w:t>第二条、第五条、第八条、第十一条、第十四条及び第十七条の改正規定</w:t>
      </w:r>
    </w:p>
    <w:p>
      <w:pPr>
        <w:pStyle w:val="Heading6"/>
        <w:ind w:left="880"/>
      </w:pPr>
      <w:r>
        <w:t>三</w:t>
      </w:r>
    </w:p>
    <w:p>
      <w:pPr>
        <w:ind w:left="880"/>
      </w:pPr>
      <w:r>
        <w:t>第三条、第六条、第九条、第十二条、第十五条及び第十八条の改正規定</w:t>
      </w:r>
    </w:p>
    <w:p>
      <w:r>
        <w:br w:type="page"/>
      </w:r>
    </w:p>
    <w:p>
      <w:pPr>
        <w:pStyle w:val="Heading1"/>
      </w:pPr>
      <w:r>
        <w:t>附　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　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r>
    </w:p>
    <w:p>
      <w:r>
        <w:br w:type="page"/>
      </w:r>
    </w:p>
    <w:p>
      <w:pPr>
        <w:pStyle w:val="Heading1"/>
      </w:pPr>
      <w:r>
        <w:t>附　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　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　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　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　則（平成一九年八月七日国家公安委員会規則第一八号）</w:t>
      </w:r>
    </w:p>
    <w:p>
      <w:r>
        <w:t>この規則は、次の各号に掲げる規定ごとに、それぞれ当該各号に定める日から施行する。</w:t>
      </w:r>
    </w:p>
    <w:p>
      <w:pPr>
        <w:pStyle w:val="Heading6"/>
        <w:ind w:left="880"/>
      </w:pPr>
      <w:r>
        <w:t>一</w:t>
      </w:r>
    </w:p>
    <w:p>
      <w:pPr>
        <w:ind w:left="880"/>
      </w:pPr>
      <w:r>
        <w:t>第一条、第三条、第五条、第七条、第九条及び第十一条の改正規定</w:t>
      </w:r>
    </w:p>
    <w:p>
      <w:pPr>
        <w:pStyle w:val="Heading6"/>
        <w:ind w:left="880"/>
      </w:pPr>
      <w:r>
        <w:t>二</w:t>
      </w:r>
    </w:p>
    <w:p>
      <w:pPr>
        <w:ind w:left="880"/>
      </w:pPr>
      <w:r>
        <w:t>第二条、第四条、第六条、第八条、第十条及び第十二条の改正規定</w:t>
      </w:r>
    </w:p>
    <w:p>
      <w:r>
        <w:br w:type="page"/>
      </w:r>
    </w:p>
    <w:p>
      <w:pPr>
        <w:pStyle w:val="Heading1"/>
      </w:pPr>
      <w:r>
        <w:t>附　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r>
    </w:p>
    <w:p>
      <w:r>
        <w:br w:type="page"/>
      </w:r>
    </w:p>
    <w:p>
      <w:pPr>
        <w:pStyle w:val="Heading1"/>
      </w:pPr>
      <w:r>
        <w:t>附　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　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　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　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　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則（平成二一年一一月一八日国家公安委員会規則第一〇号）</w:t>
      </w:r>
    </w:p>
    <w:p>
      <w:r>
        <w:t>この規則は、銃砲刀剣類所持等取締法の一部を改正する法律の施行の日（平成二十一年十二月四日）から施行する。</w:t>
      </w:r>
    </w:p>
    <w:p>
      <w:r>
        <w:br w:type="page"/>
      </w:r>
    </w:p>
    <w:p>
      <w:pPr>
        <w:pStyle w:val="Heading1"/>
      </w:pPr>
      <w:r>
        <w:t>附　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　則（平成二三年三月三〇日国家公安委員会規則第三号）</w:t>
      </w:r>
    </w:p>
    <w:p>
      <w:r>
        <w:t>この規則は、金融商品取引法等の一部を改正する法律（平成二十二年法律第三十二号）の施行の日（平成二十三年四月一日）から施行する。</w:t>
      </w:r>
    </w:p>
    <w:p>
      <w:pPr>
        <w:pStyle w:val="Heading6"/>
        <w:ind w:left="880"/>
      </w:pPr>
      <w:r>
        <w:t>一</w:t>
      </w:r>
    </w:p>
    <w:p>
      <w:pPr>
        <w:ind w:left="880"/>
      </w:pPr>
      <w:r>
        <w:t>略</w:t>
      </w:r>
    </w:p>
    <w:p>
      <w:pPr>
        <w:pStyle w:val="Heading6"/>
        <w:ind w:left="880"/>
      </w:pPr>
      <w:r>
        <w:t>二</w:t>
      </w:r>
    </w:p>
    <w:p>
      <w:pPr>
        <w:ind w:left="880"/>
      </w:pPr>
      <w: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r>
    </w:p>
    <w:p>
      <w:r>
        <w:br w:type="page"/>
      </w:r>
    </w:p>
    <w:p>
      <w:pPr>
        <w:pStyle w:val="Heading1"/>
      </w:pPr>
      <w:r>
        <w:t>附　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　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　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則（平成二四年一〇月一七日国家公安委員会規則第一二号）</w:t>
      </w:r>
    </w:p>
    <w:p>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　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r>
    </w:p>
    <w:p>
      <w:r>
        <w:br w:type="page"/>
      </w:r>
    </w:p>
    <w:p>
      <w:pPr>
        <w:pStyle w:val="Heading1"/>
      </w:pPr>
      <w:r>
        <w:t>附　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r>
        <w:br w:type="page"/>
      </w:r>
    </w:p>
    <w:p>
      <w:pPr>
        <w:pStyle w:val="Heading1"/>
      </w:pPr>
      <w:r>
        <w:t>附　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則（平成二七年九月二九日国家公安委員会規則第一五号）</w:t>
      </w:r>
    </w:p>
    <w:p>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暴力的不法行為その他の罪に当たる違法な行為を定める規則第三十九号</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　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　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　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　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則（令和三年三月三一日国家公安委員会規則第三号）</w:t>
      </w:r>
    </w:p>
    <w:p>
      <w:r>
        <w:t>この規則は、令和三年四月一日から施行する。</w:t>
      </w:r>
    </w:p>
    <w:p>
      <w:r>
        <w:br w:type="page"/>
      </w:r>
    </w:p>
    <w:p>
      <w:pPr>
        <w:pStyle w:val="Heading1"/>
      </w:pPr>
      <w:r>
        <w:t>附　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暴力的不法行為その他の罪に当たる違法な行為を定める規則</w:t>
      <w:br/>
      <w:tab/>
      <w:t>（平成三年国家公安委員会規則第八号）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暴力的不法行為その他の罪に当たる違法な行為を定める規則（平成三年国家公安委員会規則第八号）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