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有害物質を含有する家庭用品の規制に関する法律第二条第二項の物質を定める政令</w:t>
        <w:br/>
        <w:t>（昭和四十九年政令第三百三十四号）</w:t>
      </w:r>
    </w:p>
    <w:p>
      <w:r>
        <w:t>有害物質を含有する家庭用品の規制に関する法律第二条第二項の政令で定める物質は、次に掲げる物質とする。</w:t>
      </w:r>
    </w:p>
    <w:p>
      <w:pPr>
        <w:pStyle w:val="Heading6"/>
        <w:ind w:left="880"/>
      </w:pPr>
      <w:r>
        <w:t>一</w:t>
      </w:r>
    </w:p>
    <w:p>
      <w:pPr>
        <w:ind w:left="880"/>
      </w:pPr>
      <w:r>
        <w:t>アゾ化合物（化学的変化により容易に次に掲げる物質を生成するものに限る。）</w:t>
      </w:r>
    </w:p>
    <w:p>
      <w:pPr>
        <w:pStyle w:val="Heading6"/>
        <w:ind w:left="880"/>
      </w:pPr>
      <w:r>
        <w:t>二</w:t>
      </w:r>
    </w:p>
    <w:p>
      <w:pPr>
        <w:ind w:left="880"/>
      </w:pPr>
      <w:r>
        <w:t>塩化水素</w:t>
      </w:r>
    </w:p>
    <w:p>
      <w:pPr>
        <w:pStyle w:val="Heading6"/>
        <w:ind w:left="880"/>
      </w:pPr>
      <w:r>
        <w:t>三</w:t>
      </w:r>
    </w:p>
    <w:p>
      <w:pPr>
        <w:ind w:left="880"/>
      </w:pPr>
      <w:r>
        <w:t>塩化ビニル</w:t>
      </w:r>
    </w:p>
    <w:p>
      <w:pPr>
        <w:pStyle w:val="Heading6"/>
        <w:ind w:left="880"/>
      </w:pPr>
      <w:r>
        <w:t>四</w:t>
      </w:r>
    </w:p>
    <w:p>
      <w:pPr>
        <w:ind w:left="880"/>
      </w:pPr>
      <w:r>
        <w:t>四・六―ジクロル―七―（二・四・五―トリクロルフエノキシ）―二―トリフルオルメチルベンズイミダゾール</w:t>
      </w:r>
    </w:p>
    <w:p>
      <w:pPr>
        <w:pStyle w:val="Heading6"/>
        <w:ind w:left="880"/>
      </w:pPr>
      <w:r>
        <w:t>五</w:t>
      </w:r>
    </w:p>
    <w:p>
      <w:pPr>
        <w:ind w:left="880"/>
      </w:pPr>
      <w:r>
        <w:t>ジベンゾ［ａ・ｈ］アントラセン</w:t>
      </w:r>
    </w:p>
    <w:p>
      <w:pPr>
        <w:pStyle w:val="Heading6"/>
        <w:ind w:left="880"/>
      </w:pPr>
      <w:r>
        <w:t>六</w:t>
      </w:r>
    </w:p>
    <w:p>
      <w:pPr>
        <w:ind w:left="880"/>
      </w:pPr>
      <w:r>
        <w:t>水酸化カリウム</w:t>
      </w:r>
    </w:p>
    <w:p>
      <w:pPr>
        <w:pStyle w:val="Heading6"/>
        <w:ind w:left="880"/>
      </w:pPr>
      <w:r>
        <w:t>七</w:t>
      </w:r>
    </w:p>
    <w:p>
      <w:pPr>
        <w:ind w:left="880"/>
      </w:pPr>
      <w:r>
        <w:t>水酸化ナトリウム</w:t>
      </w:r>
    </w:p>
    <w:p>
      <w:pPr>
        <w:pStyle w:val="Heading6"/>
        <w:ind w:left="880"/>
      </w:pPr>
      <w:r>
        <w:t>八</w:t>
      </w:r>
    </w:p>
    <w:p>
      <w:pPr>
        <w:ind w:left="880"/>
      </w:pPr>
      <w:r>
        <w:t>テトラクロロエチレン</w:t>
      </w:r>
    </w:p>
    <w:p>
      <w:pPr>
        <w:pStyle w:val="Heading6"/>
        <w:ind w:left="880"/>
      </w:pPr>
      <w:r>
        <w:t>九</w:t>
      </w:r>
    </w:p>
    <w:p>
      <w:pPr>
        <w:ind w:left="880"/>
      </w:pPr>
      <w:r>
        <w:t>トリクロロエチレン</w:t>
      </w:r>
    </w:p>
    <w:p>
      <w:pPr>
        <w:pStyle w:val="Heading6"/>
        <w:ind w:left="880"/>
      </w:pPr>
      <w:r>
        <w:t>十</w:t>
      </w:r>
    </w:p>
    <w:p>
      <w:pPr>
        <w:ind w:left="880"/>
      </w:pPr>
      <w:r>
        <w:t>トリス（一―アジリジニル）ホスフインオキシド</w:t>
      </w:r>
    </w:p>
    <w:p>
      <w:pPr>
        <w:pStyle w:val="Heading6"/>
        <w:ind w:left="880"/>
      </w:pPr>
      <w:r>
        <w:t>十一</w:t>
      </w:r>
    </w:p>
    <w:p>
      <w:pPr>
        <w:ind w:left="880"/>
      </w:pPr>
      <w:r>
        <w:t>トリス（二・三―ジブロムプロピル）ホスフエイト</w:t>
      </w:r>
    </w:p>
    <w:p>
      <w:pPr>
        <w:pStyle w:val="Heading6"/>
        <w:ind w:left="880"/>
      </w:pPr>
      <w:r>
        <w:t>十二</w:t>
      </w:r>
    </w:p>
    <w:p>
      <w:pPr>
        <w:ind w:left="880"/>
      </w:pPr>
      <w:r>
        <w:t>トリフエニル錫すず</w:t>
        <w:br/>
        <w:t>化合物</w:t>
      </w:r>
    </w:p>
    <w:p>
      <w:pPr>
        <w:pStyle w:val="Heading6"/>
        <w:ind w:left="880"/>
      </w:pPr>
      <w:r>
        <w:t>十三</w:t>
      </w:r>
    </w:p>
    <w:p>
      <w:pPr>
        <w:ind w:left="880"/>
      </w:pPr>
      <w:r>
        <w:t>トリブチル錫すず</w:t>
        <w:br/>
        <w:t>化合物</w:t>
      </w:r>
    </w:p>
    <w:p>
      <w:pPr>
        <w:pStyle w:val="Heading6"/>
        <w:ind w:left="880"/>
      </w:pPr>
      <w:r>
        <w:t>十四</w:t>
      </w:r>
    </w:p>
    <w:p>
      <w:pPr>
        <w:ind w:left="880"/>
      </w:pPr>
      <w:r>
        <w:t>ビス（二・三―ジブロムプロピル）ホスフエイト化合物</w:t>
      </w:r>
    </w:p>
    <w:p>
      <w:pPr>
        <w:pStyle w:val="Heading6"/>
        <w:ind w:left="880"/>
      </w:pPr>
      <w:r>
        <w:t>十五</w:t>
      </w:r>
    </w:p>
    <w:p>
      <w:pPr>
        <w:ind w:left="880"/>
      </w:pPr>
      <w:r>
        <w:t>ヘキサクロルエポキシオクタヒドロエンドエキソジメタノナフタリン（別名デイルドリン）</w:t>
      </w:r>
    </w:p>
    <w:p>
      <w:pPr>
        <w:pStyle w:val="Heading6"/>
        <w:ind w:left="880"/>
      </w:pPr>
      <w:r>
        <w:t>十六</w:t>
      </w:r>
    </w:p>
    <w:p>
      <w:pPr>
        <w:ind w:left="880"/>
      </w:pPr>
      <w:r>
        <w:t>ベンゾ［ａ］アントラセン</w:t>
      </w:r>
    </w:p>
    <w:p>
      <w:pPr>
        <w:pStyle w:val="Heading6"/>
        <w:ind w:left="880"/>
      </w:pPr>
      <w:r>
        <w:t>十七</w:t>
      </w:r>
    </w:p>
    <w:p>
      <w:pPr>
        <w:ind w:left="880"/>
      </w:pPr>
      <w:r>
        <w:t>ベンゾ［ａ］ピレン</w:t>
      </w:r>
    </w:p>
    <w:p>
      <w:pPr>
        <w:pStyle w:val="Heading6"/>
        <w:ind w:left="880"/>
      </w:pPr>
      <w:r>
        <w:t>十八</w:t>
      </w:r>
    </w:p>
    <w:p>
      <w:pPr>
        <w:ind w:left="880"/>
      </w:pPr>
      <w:r>
        <w:t>ホルムアルデヒド</w:t>
      </w:r>
    </w:p>
    <w:p>
      <w:pPr>
        <w:pStyle w:val="Heading6"/>
        <w:ind w:left="880"/>
      </w:pPr>
      <w:r>
        <w:t>十九</w:t>
      </w:r>
    </w:p>
    <w:p>
      <w:pPr>
        <w:ind w:left="880"/>
      </w:pPr>
      <w:r>
        <w:t>メタノール</w:t>
      </w:r>
    </w:p>
    <w:p>
      <w:pPr>
        <w:pStyle w:val="Heading6"/>
        <w:ind w:left="880"/>
      </w:pPr>
      <w:r>
        <w:t>二十</w:t>
      </w:r>
    </w:p>
    <w:p>
      <w:pPr>
        <w:ind w:left="880"/>
      </w:pPr>
      <w:r>
        <w:t>有機水銀化合物</w:t>
      </w:r>
    </w:p>
    <w:p>
      <w:pPr>
        <w:pStyle w:val="Heading6"/>
        <w:ind w:left="880"/>
      </w:pPr>
      <w:r>
        <w:t>二十一</w:t>
      </w:r>
    </w:p>
    <w:p>
      <w:pPr>
        <w:ind w:left="880"/>
      </w:pPr>
      <w:r>
        <w:t>硫酸</w:t>
      </w:r>
    </w:p>
    <w:p>
      <w:r>
        <w:br w:type="page"/>
      </w:r>
    </w:p>
    <w:p>
      <w:pPr>
        <w:pStyle w:val="Heading1"/>
      </w:pPr>
      <w:r>
        <w:t>附　則</w:t>
      </w:r>
    </w:p>
    <w:p>
      <w:r>
        <w:t>この政令は、昭和四十九年十月一日から施行する。</w:t>
      </w:r>
    </w:p>
    <w:p>
      <w:r>
        <w:br w:type="page"/>
      </w:r>
    </w:p>
    <w:p>
      <w:pPr>
        <w:pStyle w:val="Heading1"/>
      </w:pPr>
      <w:r>
        <w:t>附　則（昭和五二年九月二四日政令第二八〇号）</w:t>
      </w:r>
    </w:p>
    <w:p>
      <w:r>
        <w:t>この政令は、昭和五十三年一月一日から施行する。</w:t>
      </w:r>
    </w:p>
    <w:p>
      <w:r>
        <w:br w:type="page"/>
      </w:r>
    </w:p>
    <w:p>
      <w:pPr>
        <w:pStyle w:val="Heading1"/>
      </w:pPr>
      <w:r>
        <w:t>附　則（昭和五三年九月二七日政令第三三四号）</w:t>
      </w:r>
    </w:p>
    <w:p>
      <w:r>
        <w:t>この政令は、昭和五十三年十一月一日から施行する。</w:t>
      </w:r>
    </w:p>
    <w:p>
      <w:r>
        <w:br w:type="page"/>
      </w:r>
    </w:p>
    <w:p>
      <w:pPr>
        <w:pStyle w:val="Heading1"/>
      </w:pPr>
      <w:r>
        <w:t>附　則（昭和五四年一二月一八日政令第二九二号）</w:t>
      </w:r>
    </w:p>
    <w:p>
      <w:r>
        <w:t>この政令は、昭和五十五年四月一日から施行する。</w:t>
      </w:r>
    </w:p>
    <w:p>
      <w:r>
        <w:br w:type="page"/>
      </w:r>
    </w:p>
    <w:p>
      <w:pPr>
        <w:pStyle w:val="Heading1"/>
      </w:pPr>
      <w:r>
        <w:t>附　則（昭和五六年七月二七日政令第二五七号）</w:t>
      </w:r>
    </w:p>
    <w:p>
      <w:r>
        <w:t>この政令中本則第八号の次に一号を加える改正規定は昭和五十六年九月一日から、その他の規定は昭和五十七年四月一日から施行する。</w:t>
      </w:r>
    </w:p>
    <w:p>
      <w:r>
        <w:br w:type="page"/>
      </w:r>
    </w:p>
    <w:p>
      <w:pPr>
        <w:pStyle w:val="Heading1"/>
      </w:pPr>
      <w:r>
        <w:t>附　則（昭和五八年五月二七日政令第一一六号）</w:t>
      </w:r>
    </w:p>
    <w:p>
      <w:r>
        <w:t>この政令は、昭和五十八年十月一日から施行する。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則（平成一六年三月一七日政令第四〇号）</w:t>
      </w:r>
    </w:p>
    <w:p>
      <w:r>
        <w:t>この政令は、平成十六年六月十五日から施行する。</w:t>
      </w:r>
    </w:p>
    <w:p>
      <w:r>
        <w:br w:type="page"/>
      </w:r>
    </w:p>
    <w:p>
      <w:pPr>
        <w:pStyle w:val="Heading1"/>
      </w:pPr>
      <w:r>
        <w:t>附　則（平成二七年四月八日政令第一七五号）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有害物質を含有する家庭用品の規制に関する法律第二条第二項の物質を定める政令</w:t>
      <w:br/>
      <w:tab/>
      <w:t>（昭和四十九年政令第三百三十四号）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有害物質を含有する家庭用品の規制に関する法律第二条第二項の物質を定める政令（昭和四十九年政令第三百三十四号）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