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木材の安定供給の確保に関する特別措置法</w:t>
        <w:br/>
        <w:t>（平成八年法律第四十七号）</w:t>
      </w:r>
    </w:p>
    <w:p>
      <w:pPr>
        <w:pStyle w:val="Heading2"/>
      </w:pPr>
      <w:r>
        <w:t>第一章　総則</w:t>
      </w:r>
    </w:p>
    <w:p>
      <w:pPr>
        <w:pStyle w:val="Heading4"/>
      </w:pPr>
      <w:r>
        <w:t>第一条（目的）</w:t>
      </w:r>
    </w:p>
    <w:p>
      <w:r>
        <w:t>この法律は、森林資源の状況からみて林業的利用の合理化を図ることが相当と認められる森林の存する地域について、木材の生産の安定、流通の円滑化及び利用の促進を図るための特別の措置を講ずることにより、木材の安定供給を確保し、もって林業及び木材製造業等の一体的な発展に資することを目的とする。</w:t>
      </w:r>
    </w:p>
    <w:p>
      <w:pPr>
        <w:pStyle w:val="Heading4"/>
      </w:pPr>
      <w:r>
        <w:t>第二条（指定地域）</w:t>
      </w:r>
    </w:p>
    <w:p>
      <w:r>
        <w:t>都道府県知事は、森林法（昭和二十六年法律第二百四十九号）第七条第一項の規定により定められた森林計画区を勘案して、森林（同法第二条第一項に規定する森林をいう。以下同じ。）の林齢その他の森林資源の状況からみて林業的利用の合理化を図るべき相当規模の森林がある地域を指定地域として指定することができる。</w:t>
      </w:r>
    </w:p>
    <w:p>
      <w:pPr>
        <w:pStyle w:val="Heading5"/>
        <w:ind w:left="440"/>
      </w:pPr>
      <w:r>
        <w:t>２</w:t>
      </w:r>
    </w:p>
    <w:p>
      <w:pPr>
        <w:ind w:left="440"/>
      </w:pPr>
      <w:r>
        <w:t>都道府県知事は、前項の規定による指定をしたときは、遅滞なく、その旨を公表しなければならない。</w:t>
      </w:r>
    </w:p>
    <w:p>
      <w:pPr>
        <w:pStyle w:val="Heading4"/>
      </w:pPr>
      <w:r>
        <w:t>第三条（指定地域の区域の変更等）</w:t>
      </w:r>
    </w:p>
    <w:p>
      <w:r>
        <w:t>都道府県知事は、森林資源の状況の変動により必要が生じたときは、遅滞なく、その指定した指定地域の区域を変更し、又はその指定を解除するものとする。</w:t>
      </w:r>
    </w:p>
    <w:p>
      <w:pPr>
        <w:pStyle w:val="Heading5"/>
        <w:ind w:left="440"/>
      </w:pPr>
      <w:r>
        <w:t>２</w:t>
      </w:r>
    </w:p>
    <w:p>
      <w:pPr>
        <w:ind w:left="440"/>
      </w:pPr>
      <w:r>
        <w:t>前条第二項の規定は、前項の規定による変更又は解除について準用する。</w:t>
      </w:r>
    </w:p>
    <w:p>
      <w:pPr>
        <w:pStyle w:val="Heading2"/>
      </w:pPr>
      <w:r>
        <w:t>第二章　木材安定供給確保事業に関する計画</w:t>
      </w:r>
    </w:p>
    <w:p>
      <w:pPr>
        <w:pStyle w:val="Heading4"/>
      </w:pPr>
      <w:r>
        <w:t>第四条（事業計画）</w:t>
      </w:r>
    </w:p>
    <w:p>
      <w:r>
        <w:t>森林所有者等（指定地域内の森林の森林所有者（森林法第二条第二項に規定する森林所有者をいう。以下同じ。）その他権原に基づき森林の立木の使用若しくは収益をする者又は森林経営管理法（平成三十年法律第三十五号）第三十六条第二項の規定により公表されている民間事業者、国有林野の管理経営に関する法律（昭和二十六年法律第二百四十六号）第八条の五第一項に規定する樹木採取権の設定を受けることを希望する者その他の権原に基づき森林の立木の使用若しくは収益をしようとする者をいう。以下同じ。）は、当該森林所有者等が生産した木材を製品の原材料若しくはエネルギー源として利用する事業者若しくはその組織する団体（以下「木材利用事業者等」という。）又は木材利用事業者等及び当該木材を原材料とする製品（第三項第二号ヘ（２）において「木材製品」という。）を利用する事業として政令で定めるもの（同号ヘ（２）において「木材製品利用事業」という。）を行う者（第十六条第二号ロ及びハにおいて「木材製品利用事業者」という。）若しくはその組織する団体（以下「木材製品利用事業者等」という。）と共同して、木材の安定的な取引関係の確立（これと併せて実施する作業路網、乾燥施設その他の木材の生産又は流通の改善を図るための施設（以下「木材生産流通改善施設」という。）の整備を含む。）を図る事業（以下「木材安定供給確保事業」という。）に関する計画（以下この章において「事業計画」という。）を作成し、これを当該指定地域を指定した都道府県知事（同項第二号ハの事業所、同号ニの木材生産流通改善施設又は同号ヘ（２）の事業所若しくは区域が当該都道府県以外の都道府県の区域内に所在する場合にあっては、農林水産大臣。以下「都道府県知事等」という。）に提出して、当該事業計画が適当である旨の認定を受けることができる。</w:t>
      </w:r>
    </w:p>
    <w:p>
      <w:pPr>
        <w:pStyle w:val="Heading5"/>
        <w:ind w:left="440"/>
      </w:pPr>
      <w:r>
        <w:t>２</w:t>
      </w:r>
    </w:p>
    <w:p>
      <w:pPr>
        <w:ind w:left="440"/>
      </w:pPr>
      <w:r>
        <w:t>事業計画には、次に掲げる者が森林所有者等、木材利用事業者等又は木材製品利用事業者等との安定的な取引関係に基づき行う立木の伐採及び木材の搬出の効率化、木材の需要の開拓その他の木材安定供給確保事業を促進するための措置（以下「促進措置」という。）に関する計画を含めることができる。</w:t>
      </w:r>
    </w:p>
    <w:p>
      <w:pPr>
        <w:pStyle w:val="Heading6"/>
        <w:ind w:left="880"/>
      </w:pPr>
      <w:r>
        <w:t>一</w:t>
      </w:r>
    </w:p>
    <w:p>
      <w:pPr>
        <w:ind w:left="880"/>
      </w:pPr>
      <w:r>
        <w:t>森林組合、森林組合連合会又はその他の森林所有者の組織する団体</w:t>
      </w:r>
    </w:p>
    <w:p>
      <w:pPr>
        <w:pStyle w:val="Heading6"/>
        <w:ind w:left="880"/>
      </w:pPr>
      <w:r>
        <w:t>二</w:t>
      </w:r>
    </w:p>
    <w:p>
      <w:pPr>
        <w:ind w:left="880"/>
      </w:pPr>
      <w:r>
        <w:t>素材生産業若しくは木材卸売業を営む者、木材取引のために開設される市場（政令で定めるものに限る。）を開設する者（第十六条第二号イにおいて「市場開設者」という。）又は木材の輸送を業として行う者</w:t>
      </w:r>
    </w:p>
    <w:p>
      <w:pPr>
        <w:pStyle w:val="Heading6"/>
        <w:ind w:left="880"/>
      </w:pPr>
      <w:r>
        <w:t>三</w:t>
      </w:r>
    </w:p>
    <w:p>
      <w:pPr>
        <w:ind w:left="880"/>
      </w:pPr>
      <w:r>
        <w:t>前号に掲げる者の組織する団体</w:t>
      </w:r>
    </w:p>
    <w:p>
      <w:pPr>
        <w:pStyle w:val="Heading5"/>
        <w:ind w:left="440"/>
      </w:pPr>
      <w:r>
        <w:t>３</w:t>
      </w:r>
    </w:p>
    <w:p>
      <w:pPr>
        <w:ind w:left="440"/>
      </w:pPr>
      <w:r>
        <w:t>事業計画には、次に掲げる事項を記載しなければならない。</w:t>
      </w:r>
    </w:p>
    <w:p>
      <w:pPr>
        <w:pStyle w:val="Heading6"/>
        <w:ind w:left="880"/>
      </w:pPr>
      <w:r>
        <w:t>一</w:t>
      </w:r>
    </w:p>
    <w:p>
      <w:pPr>
        <w:ind w:left="880"/>
      </w:pPr>
      <w:r>
        <w:t>木材安定供給確保事業の目標</w:t>
      </w:r>
    </w:p>
    <w:p>
      <w:pPr>
        <w:pStyle w:val="Heading6"/>
        <w:ind w:left="880"/>
      </w:pPr>
      <w:r>
        <w:t>二</w:t>
      </w:r>
    </w:p>
    <w:p>
      <w:pPr>
        <w:ind w:left="880"/>
      </w:pPr>
      <w:r>
        <w:t>木材安定供給確保事業（促進措置を含む。以下同じ。）の内容に関する次に掲げる事項及び実施期間</w:t>
      </w:r>
    </w:p>
    <w:p>
      <w:pPr>
        <w:pStyle w:val="Heading6"/>
        <w:ind w:left="880"/>
      </w:pPr>
      <w:r>
        <w:t>三</w:t>
      </w:r>
    </w:p>
    <w:p>
      <w:pPr>
        <w:ind w:left="880"/>
      </w:pPr>
      <w:r>
        <w:t>木材安定供給確保事業を実施するのに必要な資金の額及びその調達方法</w:t>
      </w:r>
    </w:p>
    <w:p>
      <w:pPr>
        <w:pStyle w:val="Heading6"/>
        <w:ind w:left="880"/>
      </w:pPr>
      <w:r>
        <w:t>四</w:t>
      </w:r>
    </w:p>
    <w:p>
      <w:pPr>
        <w:ind w:left="880"/>
      </w:pPr>
      <w:r>
        <w:t>森林法第五条第一項の規定によりたてられた地域森林計画（以下「地域森林計画」という。）の対象となっている民有林（同項に規定する民有林をいう。以下同じ。）であって保安林（同法第二十五条又は第二十五条の二の規定により指定された保安林をいう。以下同じ。）並びに保安施設地区（同法第四十一条の規定により指定された保安施設地区をいう。以下同じ。）の区域内及び海岸保全区域（海岸法（昭和三十一年法律第百一号）第三条の規定により指定された海岸保全区域をいう。以下同じ。）内の森林以外の森林において木材生産流通改善施設を整備するために森林法第十条の二第一項に規定する開発行為（以下「開発行為」という。）をしようとする場合にあっては、当該施設の配置及び構造</w:t>
      </w:r>
    </w:p>
    <w:p>
      <w:pPr>
        <w:pStyle w:val="Heading6"/>
        <w:ind w:left="880"/>
      </w:pPr>
      <w:r>
        <w:t>五</w:t>
      </w:r>
    </w:p>
    <w:p>
      <w:pPr>
        <w:ind w:left="880"/>
      </w:pPr>
      <w:r>
        <w:t>保安林の区域内において作業路網等（作業路網その他の伐採を実施するために必要な施設であって、農林水産省令で定めるものをいう。以下同じ。）を整備するために森林法第三十四条第二項本文に規定する行為（以下「形質変更等行為」という。）をしようとする場合にあっては、当該作業路網等の配置及び構造</w:t>
      </w:r>
    </w:p>
    <w:p>
      <w:pPr>
        <w:pStyle w:val="Heading5"/>
        <w:ind w:left="440"/>
      </w:pPr>
      <w:r>
        <w:t>４</w:t>
      </w:r>
    </w:p>
    <w:p>
      <w:pPr>
        <w:ind w:left="440"/>
      </w:pPr>
      <w:r>
        <w:t>事業計画には、前項各号に掲げる事項のほか、木材安定供給確保事業に係る立木の伐採に関し、森林の所在場所、保安林とその他の森林との区別、伐採面積、伐採方法、伐採齢、伐採後の造林の方法、期間及び樹種その他伐採及び伐採後の造林に関し農林水産省令で定める事項を記載することができる。</w:t>
      </w:r>
    </w:p>
    <w:p>
      <w:pPr>
        <w:pStyle w:val="Heading5"/>
        <w:ind w:left="440"/>
      </w:pPr>
      <w:r>
        <w:t>５</w:t>
      </w:r>
    </w:p>
    <w:p>
      <w:pPr>
        <w:ind w:left="440"/>
      </w:pPr>
      <w:r>
        <w:t>都道府県知事等は、第一項の認定の申請があった場合において、その事業計画が次の各号のいずれにも適合するものであると認めるときは、その認定をするものとする。</w:t>
      </w:r>
    </w:p>
    <w:p>
      <w:pPr>
        <w:pStyle w:val="Heading6"/>
        <w:ind w:left="880"/>
      </w:pPr>
      <w:r>
        <w:t>一</w:t>
      </w:r>
    </w:p>
    <w:p>
      <w:pPr>
        <w:ind w:left="880"/>
      </w:pPr>
      <w:r>
        <w:t>第三項第一号に掲げる目標が森林所有者等から木材利用事業者等又は木材製品利用事業者等に対する木材の安定供給を確保するために有効かつ適切なものであること。</w:t>
      </w:r>
    </w:p>
    <w:p>
      <w:pPr>
        <w:pStyle w:val="Heading6"/>
        <w:ind w:left="880"/>
      </w:pPr>
      <w:r>
        <w:t>二</w:t>
      </w:r>
    </w:p>
    <w:p>
      <w:pPr>
        <w:ind w:left="880"/>
      </w:pPr>
      <w:r>
        <w:t>その事業計画に係る木材安定供給確保事業が地域森林計画その他法律の規定による森林の整備に関する計画に照らして適当であると認められること。</w:t>
      </w:r>
    </w:p>
    <w:p>
      <w:pPr>
        <w:pStyle w:val="Heading6"/>
        <w:ind w:left="880"/>
      </w:pPr>
      <w:r>
        <w:t>三</w:t>
      </w:r>
    </w:p>
    <w:p>
      <w:pPr>
        <w:ind w:left="880"/>
      </w:pPr>
      <w:r>
        <w:t>第三項第二号から第五号までに掲げる事項（前項の規定により同項に規定する事項を記載した場合にあっては、当該事項を含む。）が第三項第一号に掲げる目標を確実に達成するために適切なものであること。</w:t>
      </w:r>
    </w:p>
    <w:p>
      <w:pPr>
        <w:pStyle w:val="Heading6"/>
        <w:ind w:left="880"/>
      </w:pPr>
      <w:r>
        <w:t>四</w:t>
      </w:r>
    </w:p>
    <w:p>
      <w:pPr>
        <w:ind w:left="880"/>
      </w:pPr>
      <w:r>
        <w:t>保安林の区域内において立木を伐採しようとする場合にあっては、その事業計画に係る伐採について、当該保安林に係る森林法第三十三条第一項（同条第六項において読み替えて準用する場合を含む。）の規定による告示に係る同条第一項に規定する指定施業要件（その変更につき同法第三十三条の三において読み替えて準用する同項（同法第三十三条第六項において読み替えて準用する場合を含む。）の規定による告示があったときは、その変更後のもの。第十項第一号において「指定施業要件」という。）及び伐採の限度に関し政令で定める基準に適合すると認められること。</w:t>
      </w:r>
    </w:p>
    <w:p>
      <w:pPr>
        <w:pStyle w:val="Heading6"/>
        <w:ind w:left="880"/>
      </w:pPr>
      <w:r>
        <w:t>五</w:t>
      </w:r>
    </w:p>
    <w:p>
      <w:pPr>
        <w:ind w:left="880"/>
      </w:pPr>
      <w:r>
        <w:t>地域森林計画の対象となっている民有林であって保安林並びに保安施設地区の区域内及び海岸保全区域内の森林以外の森林において木材生産流通改善施設を整備するために開発行為をしようとする場合にあっては、森林法第十条の二第二項各号のいずれにも該当しないと認められること。</w:t>
      </w:r>
    </w:p>
    <w:p>
      <w:pPr>
        <w:pStyle w:val="Heading6"/>
        <w:ind w:left="880"/>
      </w:pPr>
      <w:r>
        <w:t>六</w:t>
      </w:r>
    </w:p>
    <w:p>
      <w:pPr>
        <w:ind w:left="880"/>
      </w:pPr>
      <w:r>
        <w:t>保安林の区域内において作業路網等を整備するために形質変更等行為をしようとする場合にあっては、その事業計画に係る形質変更等行為について、当該保安林の指定の目的の達成に支障を及ぼさないと認められること。</w:t>
      </w:r>
    </w:p>
    <w:p>
      <w:pPr>
        <w:pStyle w:val="Heading5"/>
        <w:ind w:left="440"/>
      </w:pPr>
      <w:r>
        <w:t>６</w:t>
      </w:r>
    </w:p>
    <w:p>
      <w:pPr>
        <w:ind w:left="440"/>
      </w:pPr>
      <w:r>
        <w:t>都道府県知事等は、地域森林計画の対象となっている民有林（保安林及び保安施設地区の区域内の森林を除く。以下この項において同じ。）についての第四項に規定する事項を含む事業計画について第一項の認定をしようとするときは、第四項に規定する事項について、当該事業計画において伐採及び伐採後の造林をすることとされている民有林の所在地の属する市町村の長の意見を聴かなければならない。</w:t>
      </w:r>
    </w:p>
    <w:p>
      <w:pPr>
        <w:pStyle w:val="Heading5"/>
        <w:ind w:left="440"/>
      </w:pPr>
      <w:r>
        <w:t>７</w:t>
      </w:r>
    </w:p>
    <w:p>
      <w:pPr>
        <w:ind w:left="440"/>
      </w:pPr>
      <w:r>
        <w:t>都道府県知事は、第三項第四号に掲げる事項を含む事業計画について第一項の認定をしようとするときは、当該事項について都道府県森林審議会及び関係市町村長の意見を聴かなければならない。</w:t>
      </w:r>
    </w:p>
    <w:p>
      <w:pPr>
        <w:pStyle w:val="Heading5"/>
        <w:ind w:left="440"/>
      </w:pPr>
      <w:r>
        <w:t>８</w:t>
      </w:r>
    </w:p>
    <w:p>
      <w:pPr>
        <w:ind w:left="440"/>
      </w:pPr>
      <w:r>
        <w:t>農林水産大臣は、次の各号に掲げる事項を含む事業計画について第一項の認定をしようとするときは、当該事項について、それぞれ当該各号に定める森林の所在地を管轄する都道府県知事に協議し、その同意を得なければならない。</w:t>
      </w:r>
    </w:p>
    <w:p>
      <w:pPr>
        <w:pStyle w:val="Heading6"/>
        <w:ind w:left="880"/>
      </w:pPr>
      <w:r>
        <w:t>一</w:t>
      </w:r>
    </w:p>
    <w:p>
      <w:pPr>
        <w:ind w:left="880"/>
      </w:pPr>
      <w:r>
        <w:t>保安林の区域内における立木の伐採（森林法第三十四条の二第一項に規定する択伐による立木の伐採（以下「択伐による立木の伐採」という。）及び同法第三十四条の三第一項に規定する間伐のための立木の伐採（以下「間伐のための立木の伐採」という。）を除く。第十項第一号及び第十条において同じ。）に関する事項</w:t>
      </w:r>
    </w:p>
    <w:p>
      <w:pPr>
        <w:pStyle w:val="Heading6"/>
        <w:ind w:left="880"/>
      </w:pPr>
      <w:r>
        <w:t>二</w:t>
      </w:r>
    </w:p>
    <w:p>
      <w:pPr>
        <w:ind w:left="880"/>
      </w:pPr>
      <w:r>
        <w:t>第三項第四号に掲げる事項</w:t>
      </w:r>
    </w:p>
    <w:p>
      <w:pPr>
        <w:pStyle w:val="Heading6"/>
        <w:ind w:left="880"/>
      </w:pPr>
      <w:r>
        <w:t>三</w:t>
      </w:r>
    </w:p>
    <w:p>
      <w:pPr>
        <w:ind w:left="880"/>
      </w:pPr>
      <w:r>
        <w:t>第三項第五号に掲げる事項</w:t>
      </w:r>
    </w:p>
    <w:p>
      <w:pPr>
        <w:pStyle w:val="Heading5"/>
        <w:ind w:left="440"/>
      </w:pPr>
      <w:r>
        <w:t>９</w:t>
      </w:r>
    </w:p>
    <w:p>
      <w:pPr>
        <w:ind w:left="440"/>
      </w:pPr>
      <w:r>
        <w:t>農林水産大臣は、第四項に規定する事項（保安林の区域内における立木の伐採（択伐による立木の伐採及び間伐のための立木の伐採に限る。）を含むものに限る。）を含む事業計画について第一項の認定をしようとするときは、第四項に規定する事項について、当該伐採をすることとされている保安林の所在地を管轄する都道府県知事の意見を聴かなければならない。</w:t>
      </w:r>
    </w:p>
    <w:p>
      <w:pPr>
        <w:pStyle w:val="Heading5"/>
        <w:ind w:left="440"/>
      </w:pPr>
      <w:r>
        <w:t>１０</w:t>
      </w:r>
    </w:p>
    <w:p>
      <w:pPr>
        <w:ind w:left="440"/>
      </w:pPr>
      <w:r>
        <w:t>都道府県知事は、次の各号に掲げる事項を含む事業計画についての協議があった場合において、当該事項が、それぞれ当該各号に定める要件に該当するものであると認めるときは、第八項の同意をするものとする。</w:t>
      </w:r>
    </w:p>
    <w:p>
      <w:pPr>
        <w:pStyle w:val="Heading6"/>
        <w:ind w:left="880"/>
      </w:pPr>
      <w:r>
        <w:t>一</w:t>
      </w:r>
    </w:p>
    <w:p>
      <w:pPr>
        <w:ind w:left="880"/>
      </w:pPr>
      <w:r>
        <w:t>保安林の区域内における立木の伐採に関する事項</w:t>
      </w:r>
    </w:p>
    <w:p>
      <w:pPr>
        <w:pStyle w:val="Heading6"/>
        <w:ind w:left="880"/>
      </w:pPr>
      <w:r>
        <w:t>二</w:t>
      </w:r>
    </w:p>
    <w:p>
      <w:pPr>
        <w:ind w:left="880"/>
      </w:pPr>
      <w:r>
        <w:t>第三項第四号に掲げる事項</w:t>
      </w:r>
    </w:p>
    <w:p>
      <w:pPr>
        <w:pStyle w:val="Heading6"/>
        <w:ind w:left="880"/>
      </w:pPr>
      <w:r>
        <w:t>三</w:t>
      </w:r>
    </w:p>
    <w:p>
      <w:pPr>
        <w:ind w:left="880"/>
      </w:pPr>
      <w:r>
        <w:t>第三項第五号に掲げる事項</w:t>
      </w:r>
    </w:p>
    <w:p>
      <w:pPr>
        <w:pStyle w:val="Heading5"/>
        <w:ind w:left="440"/>
      </w:pPr>
      <w:r>
        <w:t>１１</w:t>
      </w:r>
    </w:p>
    <w:p>
      <w:pPr>
        <w:ind w:left="440"/>
      </w:pPr>
      <w:r>
        <w:t>都道府県知事は、第三項第四号に掲げる事項を含む事業計画についての協議があった場合において、第八項の同意をしようとするときは、当該事項について都道府県森林審議会及び関係市町村長の意見を聴かなければならない。</w:t>
      </w:r>
    </w:p>
    <w:p>
      <w:pPr>
        <w:pStyle w:val="Heading5"/>
        <w:ind w:left="440"/>
      </w:pPr>
      <w:r>
        <w:t>１２</w:t>
      </w:r>
    </w:p>
    <w:p>
      <w:pPr>
        <w:ind w:left="440"/>
      </w:pPr>
      <w:r>
        <w:t>都道府県知事等は、第一項の認定（当該認定に係る事業計画が第四項に規定する事項を含むものに限る。次項において同じ。）をしたときは、当該認定に係る事業計画において伐採をすることとされている民有林の所在地の属する市町村の長（農林水産大臣にあっては、第八項各号に掲げる事項を含む事業計画について、それぞれ同項各号に定める森林の所在地を管轄する都道府県知事及び当該市町村の長）に当該認定をした旨を通知しなければならない。</w:t>
      </w:r>
    </w:p>
    <w:p>
      <w:pPr>
        <w:pStyle w:val="Heading5"/>
        <w:ind w:left="440"/>
      </w:pPr>
      <w:r>
        <w:t>１３</w:t>
      </w:r>
    </w:p>
    <w:p>
      <w:pPr>
        <w:ind w:left="440"/>
      </w:pPr>
      <w:r>
        <w:t>都道府県知事は、第一項の認定を受けた森林所有者等が森林法第十九条第四項の規定による通知に係る農林水産大臣の認定を受けた者であるときは、農林水産大臣に第一項の認定をした旨を通知しなければならない。</w:t>
      </w:r>
    </w:p>
    <w:p>
      <w:pPr>
        <w:pStyle w:val="Heading4"/>
      </w:pPr>
      <w:r>
        <w:t>第五条（計画の変更等）</w:t>
      </w:r>
    </w:p>
    <w:p>
      <w:r>
        <w:t>前条第一項の認定を受けた者は、当該認定に係る事業計画を変更しようとするときは、当該認定をした都道府県知事等の認定を受けなければならない。</w:t>
      </w:r>
    </w:p>
    <w:p>
      <w:pPr>
        <w:pStyle w:val="Heading5"/>
        <w:ind w:left="440"/>
      </w:pPr>
      <w:r>
        <w:t>２</w:t>
      </w:r>
    </w:p>
    <w:p>
      <w:pPr>
        <w:ind w:left="440"/>
      </w:pPr>
      <w:r>
        <w:t>都道府県知事等は、前条第一項の認定に係る事業計画（前項の規定による変更の認定があったときは、その変更後のもの。以下「認定事業計画」という。）が同条第五項各号に掲げる要件に適合しなくなったと認めるとき、又は同条第一項の認定を受けた者（当該認定を受けた者に係る同条第二項各号に掲げる者を含む。以下「認定事業者」という。）が認定事業計画に従って木材安定供給確保事業を行っていないと認めるときは、その認定を取り消すことができる。</w:t>
      </w:r>
    </w:p>
    <w:p>
      <w:pPr>
        <w:pStyle w:val="Heading5"/>
        <w:ind w:left="440"/>
      </w:pPr>
      <w:r>
        <w:t>３</w:t>
      </w:r>
    </w:p>
    <w:p>
      <w:pPr>
        <w:ind w:left="440"/>
      </w:pPr>
      <w:r>
        <w:t>前条第五項から第十三項までの規定は、第一項の認定について準用する。</w:t>
      </w:r>
    </w:p>
    <w:p>
      <w:pPr>
        <w:pStyle w:val="Heading4"/>
      </w:pPr>
      <w:r>
        <w:t>第六条（事業計画の認定の特例）</w:t>
      </w:r>
    </w:p>
    <w:p>
      <w:r>
        <w:t>国が森林所有者として加わって事業計画を作成し、又は変更しようとするときは、第四条第一項又は前条第一項の規定にかかわらず、当該事業計画について国が都道府県知事等と協議し、その協議が成立することをもって、第四条第一項又は前条第一項の認定があったものとみなす。</w:t>
      </w:r>
    </w:p>
    <w:p>
      <w:pPr>
        <w:pStyle w:val="Heading5"/>
        <w:ind w:left="440"/>
      </w:pPr>
      <w:r>
        <w:t>２</w:t>
      </w:r>
    </w:p>
    <w:p>
      <w:pPr>
        <w:ind w:left="440"/>
      </w:pPr>
      <w:r>
        <w:t>第四条第六項から第十二項までの規定は、都道府県知事等が前項の規定による協議を受けた場合について準用する。</w:t>
      </w:r>
    </w:p>
    <w:p>
      <w:pPr>
        <w:pStyle w:val="Heading4"/>
      </w:pPr>
      <w:r>
        <w:t>第七条（伐採の届出の特例）</w:t>
      </w:r>
    </w:p>
    <w:p>
      <w:r>
        <w:t>認定事業者が地域森林計画の対象となっている民有林（保安林及び保安施設地区の区域内の森林を除く。）において認定事業計画（第四条第四項に規定する事項を含むものに限る。次条及び第十条から第十二条までにおいて同じ。）に従って行う立木の伐採については、森林法第十条の八第一項本文の規定は適用せず、同条第二項中「森林所有者等」とあるのは「木材の安定供給の確保に関する特別措置法（平成八年法律第四十七号）第四条第一項の認定を受けた同項に規定する森林所有者等」と、「前項の規定により提出された届出書」とあるのは「同法第五条第二項に規定する認定事業計画」と読み替えて、同項の規定を適用する。</w:t>
      </w:r>
    </w:p>
    <w:p>
      <w:pPr>
        <w:pStyle w:val="Heading4"/>
      </w:pPr>
      <w:r>
        <w:t>第八条（森林経営計画の認定の特例）</w:t>
      </w:r>
    </w:p>
    <w:p>
      <w:r>
        <w:t>認定事業者が認定事業計画の対象となっている森林であって森林法第五条第二項第六号に規定する公益的機能別施業森林区域（次条第二項において「公益的機能別施業森林区域」という。）以外の区域内に存するものにつき同法第十一条第一項の規定による認定の請求をした同項に規定する森林経営計画（次条において「森林経営計画」という。）については、同法第十一条第五項第二号イ中「森林生産の保続及び森林生産力の増進」とあるのは、「木材の安定供給の確保に関する特別措置法（平成八年法律第四十七号）第四条第一項に規定する木材安定供給確保事業による同法第二条第一項の指定地域における森林の林業的利用の合理化」と読み替えて、同項の規定を適用する。</w:t>
      </w:r>
    </w:p>
    <w:p>
      <w:pPr>
        <w:pStyle w:val="Heading4"/>
      </w:pPr>
      <w:r>
        <w:t>第九条（森林経営計画の変更の特例）</w:t>
      </w:r>
    </w:p>
    <w:p>
      <w:r>
        <w:t>森林法第十一条第五項の認定を受けた森林所有者又は森林所有者から森林の経営の委託を受けた者（以下この条において「認定森林所有者等」という。）が、立木の伐採に関し、当該認定に係る森林経営計画（その変更につき同法第十二条第三項において読み替えて準用する同法第十一条第五項の規定による認定があったときは、その変更後のもの）の内容と異なる内容の事業計画（第四条第四項に規定する事項を含むものに限る。）について第四条第一項又は第五条第一項の認定を受けた場合には、当該認定森林所有者等は、当該森林経営計画を変更しなければならない。</w:t>
      </w:r>
    </w:p>
    <w:p>
      <w:pPr>
        <w:pStyle w:val="Heading5"/>
        <w:ind w:left="440"/>
      </w:pPr>
      <w:r>
        <w:t>２</w:t>
      </w:r>
    </w:p>
    <w:p>
      <w:pPr>
        <w:ind w:left="440"/>
      </w:pPr>
      <w:r>
        <w:t>前項の規定による変更の認定の請求をした森林経営計画（公益的機能別施業森林区域以外の区域内に存する森林を対象とするものに限る。）については、森林法第十二条第三項中「前二項」とあるのは「木材の安定供給の確保に関する特別措置法（平成八年法律第四十七号）第九条第一項」と、「変更が適当である」とあるのは「変更が適当である」と、同項第二号イ中「森林生産の保続及び森林生産力の増進」とあるのは「木材の安定供給の確保に関する特別措置法（平成八年法律第四十七号）第四条第一項に規定する木材安定供給確保事業による同法第二条第一項の指定地域における森林の林業的利用の合理化」と読み替えて、同項の規定を適用する。</w:t>
      </w:r>
    </w:p>
    <w:p>
      <w:pPr>
        <w:pStyle w:val="Heading5"/>
        <w:ind w:left="440"/>
      </w:pPr>
      <w:r>
        <w:t>３</w:t>
      </w:r>
    </w:p>
    <w:p>
      <w:pPr>
        <w:ind w:left="440"/>
      </w:pPr>
      <w:r>
        <w:t>第一項の規定による変更の認定の請求をした森林経営計画（前項に規定するものを除く。）については、森林法第十二条第三項中「前二項」とあるのは、「木材の安定供給の確保に関する特別措置法（平成八年法律第四十七号）第九条第一項」と読み替えて、同項の規定を適用する。</w:t>
      </w:r>
    </w:p>
    <w:p>
      <w:pPr>
        <w:pStyle w:val="Heading5"/>
        <w:ind w:left="440"/>
      </w:pPr>
      <w:r>
        <w:t>４</w:t>
      </w:r>
    </w:p>
    <w:p>
      <w:pPr>
        <w:ind w:left="440"/>
      </w:pPr>
      <w:r>
        <w:t>市町村の長は、認定森林所有者等が第一項の規定による森林経営計画の変更の認定の請求をせず、又は請求したが当該認定を受けられなかった場合には、当該森林経営計画に係る森林法第十一条第五項の認定を取り消すことができる。</w:t>
      </w:r>
    </w:p>
    <w:p>
      <w:pPr>
        <w:pStyle w:val="Heading4"/>
      </w:pPr>
      <w:r>
        <w:t>第十条（保安林における伐採の許可の特例）</w:t>
      </w:r>
    </w:p>
    <w:p>
      <w:r>
        <w:t>認定事業者が保安林の区域内において認定事業計画に従って立木の伐採をする場合には、森林法第三十四条第一項の許可があったものとみなす。</w:t>
      </w:r>
    </w:p>
    <w:p>
      <w:pPr>
        <w:pStyle w:val="Heading4"/>
      </w:pPr>
      <w:r>
        <w:t>第十一条（保安林における択伐の届出の特例）</w:t>
      </w:r>
    </w:p>
    <w:p>
      <w:r>
        <w:t>認定事業者が保安林の区域内において認定事業計画に従って行う択伐による立木の伐採については、森林法第三十四条の二第一項の規定は適用せず、同条第五項中「第一項の規定により択伐の届出書を提出した者は、当該届出に係る立木を伐採した」とあるのは、「木材の安定供給の確保に関する特別措置法（平成八年法律第四十七号）第五条第二項に規定する認定事業者は、同項に規定する認定事業計画に従つて択伐による立木の伐採（人工植栽に係る森林の立木の伐採に限る。）をした」と読み替えて、同項の規定を適用する。</w:t>
      </w:r>
    </w:p>
    <w:p>
      <w:pPr>
        <w:pStyle w:val="Heading4"/>
      </w:pPr>
      <w:r>
        <w:t>第十二条（保安林における間伐の届出の特例）</w:t>
      </w:r>
    </w:p>
    <w:p>
      <w:r>
        <w:t>認定事業者が保安林の区域内において認定事業計画に従って間伐のための立木の伐採をする場合には、森林法第三十四条の三第一項の規定は、適用しない。</w:t>
      </w:r>
    </w:p>
    <w:p>
      <w:pPr>
        <w:pStyle w:val="Heading4"/>
      </w:pPr>
      <w:r>
        <w:t>第十三条（開発行為の許可の特例）</w:t>
      </w:r>
    </w:p>
    <w:p>
      <w:r>
        <w:t>認定事業者が地域森林計画の対象となっている民有林（保安林並びに保安施設地区の区域内及び海岸保全区域内の森林を除く。）において認定事業計画に従って木材生産流通改善施設を整備するため開発行為をする場合には、森林法第十条の二第一項の許可があったものとみなす。</w:t>
      </w:r>
    </w:p>
    <w:p>
      <w:pPr>
        <w:pStyle w:val="Heading4"/>
      </w:pPr>
      <w:r>
        <w:t>第十四条（保安林における形質変更等行為の許可の特例）</w:t>
      </w:r>
    </w:p>
    <w:p>
      <w:r>
        <w:t>認定事業者が保安林の区域内において認定事業計画に従って作業路網等を整備するため形質変更等行為をする場合には、森林法第三十四条第二項の許可があったものとみなす。</w:t>
      </w:r>
    </w:p>
    <w:p>
      <w:pPr>
        <w:pStyle w:val="Heading4"/>
      </w:pPr>
      <w:r>
        <w:t>第十五条（林業・木材産業改善資金の償還期間の特例）</w:t>
      </w:r>
    </w:p>
    <w:p>
      <w:r>
        <w:t>林業・木材産業改善資金助成法（昭和五十一年法律第四十二号）第二条第一項に規定する林業・木材産業改善資金であって、認定事業者が認定事業計画に従って木材生産流通改善施設を整備するのに必要なものの償還期間（据置期間を含む。）は、同法第五条第一項の規定にかかわらず、十二年を超えない範囲内で政令で定める期間とする。</w:t>
      </w:r>
    </w:p>
    <w:p>
      <w:pPr>
        <w:pStyle w:val="Heading4"/>
      </w:pPr>
      <w:r>
        <w:t>第十六条（独立行政法人農林漁業信用基金の業務）</w:t>
      </w:r>
    </w:p>
    <w:p>
      <w:r>
        <w:t>独立行政法人農林漁業信用基金（以下「信用基金」という。）は、木材安定供給確保事業（森林所有者等、木材利用事業者等及び木材製品利用事業者等が共同して作成した認定事業計画に係るものに限る。以下この条において同じ。）に必要な資金の供給を円滑にすることを目的として、次に掲げる業務を行う。</w:t>
      </w:r>
    </w:p>
    <w:p>
      <w:pPr>
        <w:pStyle w:val="Heading6"/>
        <w:ind w:left="880"/>
      </w:pPr>
      <w:r>
        <w:t>一</w:t>
      </w:r>
    </w:p>
    <w:p>
      <w:pPr>
        <w:ind w:left="880"/>
      </w:pPr>
      <w:r>
        <w:t>認定事業者が当該認定に係る木材安定供給確保事業を実施するのに必要な資金を調達する場合にこれを円滑にするために必要な資金の供給の事業を政令で定めるところにより行う都道府県に対し、政令で定めるところにより、当該事業に必要な資金を貸し付けること。</w:t>
      </w:r>
    </w:p>
    <w:p>
      <w:pPr>
        <w:pStyle w:val="Heading6"/>
        <w:ind w:left="880"/>
      </w:pPr>
      <w:r>
        <w:t>二</w:t>
      </w:r>
    </w:p>
    <w:p>
      <w:pPr>
        <w:ind w:left="880"/>
      </w:pPr>
      <w:r>
        <w:t>信用基金に出資している認定事業者であって次に掲げるもの（その者がロに掲げる者である場合には、その直接の構成員となっているハに掲げる者を含む。）が、当該認定に係る木材安定供給確保事業を実施するのに必要な資金を独立行政法人農林漁業信用基金法（平成十四年法律第百二十八号）第十三条第一項の融資機関から借り入れること（当該資金に充てるため手形の割引を受けることを含む。）により当該融資機関に対して負担する債務を保証すること。</w:t>
      </w:r>
    </w:p>
    <w:p>
      <w:pPr>
        <w:pStyle w:val="Heading6"/>
        <w:ind w:left="880"/>
      </w:pPr>
      <w:r>
        <w:t>三</w:t>
      </w:r>
    </w:p>
    <w:p>
      <w:pPr>
        <w:ind w:left="880"/>
      </w:pPr>
      <w:r>
        <w:t>前二号の業務に附帯する業務</w:t>
      </w:r>
    </w:p>
    <w:p>
      <w:pPr>
        <w:pStyle w:val="Heading4"/>
      </w:pPr>
      <w:r>
        <w:t>第十七条（都道府県の特別会計）</w:t>
      </w:r>
    </w:p>
    <w:p>
      <w:r>
        <w:t>前条第一号の規定により信用基金から資金の貸付けを受けて同号に規定する事業を行う都道府県は、その経理を林業・木材産業改善資金助成法第十三条第一項の規定により設置する特別会計において併せて行うことができる。</w:t>
      </w:r>
    </w:p>
    <w:p>
      <w:pPr>
        <w:pStyle w:val="Heading4"/>
      </w:pPr>
      <w:r>
        <w:t>第十八条（森林組合等の事業の利用の特例）</w:t>
      </w:r>
    </w:p>
    <w:p>
      <w:r>
        <w:t>森林組合は、森林組合法（昭和五十三年法律第三十六号）第九条第一項、第二項及び第七項並びに第二十六条第一項に規定する事業のほか、組合員のための事業計画の作成の事業を行うことができる。</w:t>
      </w:r>
    </w:p>
    <w:p>
      <w:pPr>
        <w:pStyle w:val="Heading5"/>
        <w:ind w:left="440"/>
      </w:pPr>
      <w:r>
        <w:t>２</w:t>
      </w:r>
    </w:p>
    <w:p>
      <w:pPr>
        <w:ind w:left="440"/>
      </w:pPr>
      <w:r>
        <w:t>森林組合は、森林組合法第九条第八項ただし書の規定にかかわらず、組合員のためにする事業の遂行を妨げない限度において、定款で定めるところにより、第四条第一項又は第五条第一項の認定を受けようとする森林所有者に、前項の規定による事業を利用させることができる。</w:t>
      </w:r>
    </w:p>
    <w:p>
      <w:pPr>
        <w:pStyle w:val="Heading4"/>
      </w:pPr>
      <w:r>
        <w:t>第十九条</w:t>
      </w:r>
    </w:p>
    <w:p>
      <w:r>
        <w:t>森林組合は、森林組合法第九条第八項ただし書の規定にかかわらず、組合員のためにする事業の遂行を妨げない限度において、定款で定めるところにより、第四条第一項の認定を受けた森林所有者である組合員がその森林所有者である森林と一体として伐採及び木材の搬出を行うことが必要であると認められる森林（当該森林組合の地区内にあるものに限る。）に係る同項の認定を受けた森林所有者に、同法第九条第二項第三号に掲げる事業（木材の運搬、加工、保管又は販売に係る部分に限る。）を利用させることができる。</w:t>
      </w:r>
    </w:p>
    <w:p>
      <w:pPr>
        <w:pStyle w:val="Heading5"/>
        <w:ind w:left="440"/>
      </w:pPr>
      <w:r>
        <w:t>２</w:t>
      </w:r>
    </w:p>
    <w:p>
      <w:pPr>
        <w:ind w:left="440"/>
      </w:pPr>
      <w:r>
        <w:t>森林組合連合会は、森林組合法第百一条第七項ただし書の規定にかかわらず、所属員（同条第一項第一号に規定する所属員をいう。以下この項において同じ。）のためにする事業の遂行を妨げない限度において、定款で定めるところにより、第四条第一項の認定を受けた森林所有者である所属員がその森林所有者である森林と一体として伐採及び木材の搬出を行うことが必要であると認められる森林（当該森林組合連合会の地区内にあるものに限る。）に係る同項の認定を受けた森林所有者に、同法第百一条第一項第五号に掲げる事業（木材の運搬、加工、保管又は販売に係る部分に限る。）を利用させることができる。</w:t>
      </w:r>
    </w:p>
    <w:p>
      <w:pPr>
        <w:pStyle w:val="Heading4"/>
      </w:pPr>
      <w:r>
        <w:t>第二十条（国有林野事業における配慮）</w:t>
      </w:r>
    </w:p>
    <w:p>
      <w:r>
        <w:t>国は、木材安定供給確保事業の円滑な推進のため、国有林野事業（国有林野の管理経営に関する法律第二条第二項に規定する国有林野事業をいう。）における木材の供給について適切な配慮をするものとする。</w:t>
      </w:r>
    </w:p>
    <w:p>
      <w:pPr>
        <w:pStyle w:val="Heading4"/>
      </w:pPr>
      <w:r>
        <w:t>第二十一条（資金の確保）</w:t>
      </w:r>
    </w:p>
    <w:p>
      <w:r>
        <w:t>国及び都道府県は、認定事業計画に従って木材安定供給確保事業を実施するのに必要な資金の確保に努めるものとする。</w:t>
      </w:r>
    </w:p>
    <w:p>
      <w:pPr>
        <w:pStyle w:val="Heading4"/>
      </w:pPr>
      <w:r>
        <w:t>第二十二条（指導及び助言）</w:t>
      </w:r>
    </w:p>
    <w:p>
      <w:r>
        <w:t>国及び都道府県は、認定事業者に対し、木材安定供給確保事業の円滑な実施に必要な指導及び助言を行うものとする。</w:t>
      </w:r>
    </w:p>
    <w:p>
      <w:pPr>
        <w:pStyle w:val="Heading4"/>
      </w:pPr>
      <w:r>
        <w:t>第二十三条（報告の徴収）</w:t>
      </w:r>
    </w:p>
    <w:p>
      <w:r>
        <w:t>都道府県知事等は、その認定に係る認定事業者に対し、木材安定供給確保事業の実施状況について報告を求めることができる。</w:t>
      </w:r>
    </w:p>
    <w:p>
      <w:pPr>
        <w:pStyle w:val="Heading4"/>
      </w:pPr>
      <w:r>
        <w:t>第二十四条（国有林野の管理経営に関する法律との関係）</w:t>
      </w:r>
    </w:p>
    <w:p>
      <w:r>
        <w:t>森林所有者等が国有林野の管理経営に関する法律第八条の十二第一項の規定により同法第八条の五第一項に規定する樹木採取権の設定を受けた場合（当該樹木採取権に係る同法第八条の六第一項の樹木採取区が指定地域内にある場合に限る。）において、農林水産省令で定める期間内に当該森林所有者等並びに当該樹木採取権に係る同法第八条の八第二項の申請書に記載された木材利用事業者等及び木材製品利用事業者等から都道府県知事等に申請があったときは、これらの者を認定事業者と、当該申請書を認定事業計画とみなして、第十五条から第十七条まで、第二十一条、第二十二条及び前条（同条の規定に係る罰則を含む。）の規定を適用する。</w:t>
      </w:r>
    </w:p>
    <w:p>
      <w:pPr>
        <w:pStyle w:val="Heading2"/>
      </w:pPr>
      <w:r>
        <w:t>第三章　罰則</w:t>
      </w:r>
    </w:p>
    <w:p>
      <w:pPr>
        <w:pStyle w:val="Heading4"/>
      </w:pPr>
      <w:r>
        <w:t>第二十五条</w:t>
      </w:r>
    </w:p>
    <w:p>
      <w:r>
        <w:t>第二十三条の規定による報告をせず、又は虚偽の報告をした者は、三十万円以下の罰金に処する。</w:t>
      </w:r>
    </w:p>
    <w:p>
      <w:pPr>
        <w:pStyle w:val="Heading4"/>
      </w:pPr>
      <w:r>
        <w:t>第二十六条</w:t>
      </w:r>
    </w:p>
    <w:p>
      <w:r>
        <w:t>法人（法人でない団体で代表者又は管理人の定めのあるものを含む。以下この項において同じ。）の代表者若しくは管理人又は法人若しくは人の代理人、使用人その他の従業員が、その法人又は人の業務に関し前条の違反行為をしたときは、行為者を罰するほか、その法人又は人に対しても、同条の刑を科する。</w:t>
      </w:r>
    </w:p>
    <w:p>
      <w:pPr>
        <w:pStyle w:val="Heading5"/>
        <w:ind w:left="440"/>
      </w:pPr>
      <w:r>
        <w:t>２</w:t>
      </w:r>
    </w:p>
    <w:p>
      <w:pPr>
        <w:ind w:left="440"/>
      </w:pPr>
      <w:r>
        <w:t>法人でない団体について前項の規定の適用がある場合には、その代表者又は管理人が、その訴訟行為につき法人でない団体を代表するほか、法人を被告人又は被疑者とする場合の刑事訴訟に関する法律の規定を準用する。</w:t>
      </w:r>
    </w:p>
    <w:p>
      <w:r>
        <w:br w:type="page"/>
      </w:r>
    </w:p>
    <w:p>
      <w:pPr>
        <w:pStyle w:val="Heading1"/>
      </w:pPr>
      <w:r>
        <w:t>附　則</w:t>
      </w:r>
    </w:p>
    <w:p>
      <w:r>
        <w:t>この法律は、公布の日から起算して六月を超えない範囲内において政令で定める日から施行する。</w:t>
      </w:r>
    </w:p>
    <w:p>
      <w:pPr>
        <w:pStyle w:val="Heading5"/>
        <w:ind w:left="440"/>
      </w:pPr>
      <w:r>
        <w:t>２</w:t>
      </w:r>
    </w:p>
    <w:p>
      <w:pPr>
        <w:ind w:left="440"/>
      </w:pPr>
      <w:r>
        <w:t>第十六条第一号の規定により信用基金から資金の貸付けを受けて同号に規定する事業を行う都道府県は、第十七条の規定によりその経理を林業・木材産業改善資金助成法第十三条第一項の規定により設置する特別会計において行う場合であって、林業経営基盤の強化等の促進のための資金の融通等に関する暫定措置法（昭和五十四年法律第五十一号）第八条に規定する経理を当該特別会計において行うときは、当該経理を第十七条に規定する経理と併せて行うことができる。</w:t>
      </w:r>
    </w:p>
    <w:p>
      <w:r>
        <w:br w:type="page"/>
      </w:r>
    </w:p>
    <w:p>
      <w:pPr>
        <w:pStyle w:val="Heading1"/>
      </w:pPr>
      <w:r>
        <w:t>附　則（平成一〇年一〇月二一日法律第一三九号）</w:t>
      </w:r>
    </w:p>
    <w:p>
      <w:pPr>
        <w:pStyle w:val="Heading4"/>
      </w:pPr>
      <w:r>
        <w:t>第一条（施行期日）</w:t>
      </w:r>
    </w:p>
    <w:p>
      <w:r>
        <w:t>この法律は、平成十一年四月一日から施行する。</w:t>
      </w:r>
    </w:p>
    <w:p>
      <w:pPr>
        <w:pStyle w:val="Heading4"/>
      </w:pPr>
      <w:r>
        <w:t>第十六条（木材の安定供給の確保に関する特別措置法の一部改正に伴う経過措置）</w:t>
      </w:r>
    </w:p>
    <w:p>
      <w:r>
        <w:t>この法律の施行前に第五条の規定による改正前の木材の安定供給の確保に関する特別措置法（以下「旧木材安定供給法」という。）第十条第一項の規定により都道府県知事に対してされた森林施業計画の変更の認定の請求であって、当該請求に係る森林施業計画の対象とする森林の全部が一の市町村の区域内にあるものは、第五条の規定による改正後の木材の安定供給の確保に関する特別措置法（以下「新木材安定供給法」という。）第十条第一項の規定により当該市町村の長に対してされた森林施業計画の変更の認定の請求とみなす。</w:t>
      </w:r>
    </w:p>
    <w:p>
      <w:pPr>
        <w:pStyle w:val="Heading5"/>
        <w:ind w:left="440"/>
      </w:pPr>
      <w:r>
        <w:t>２</w:t>
      </w:r>
    </w:p>
    <w:p>
      <w:pPr>
        <w:ind w:left="440"/>
      </w:pPr>
      <w:r>
        <w:t>この法律の施行前に旧木材安定供給法第十条第二項の規定により読み替えて適用される旧森林法第十二条第三項の規定により都道府県知事がした森林施業計画の変更の認定であって、当該認定に係る森林施業計画の対象とする森林の全部が一の市町村の区域内にあるものは、新木材安定供給法第十条第二項の規定により読み替えて適用される新森林法第十二条第三項の規定により当該市町村の長がした森林施業計画の変更の認定とみなす。</w:t>
      </w:r>
    </w:p>
    <w:p>
      <w:pPr>
        <w:pStyle w:val="Heading4"/>
      </w:pPr>
      <w:r>
        <w:t>第十七条（罰則に関する経過措置）</w:t>
      </w:r>
    </w:p>
    <w:p>
      <w:r>
        <w:t>この法律の施行前にした行為に対する罰則の適用については、なお従前の例による。</w:t>
      </w:r>
    </w:p>
    <w:p>
      <w:pPr>
        <w:pStyle w:val="Heading4"/>
      </w:pPr>
      <w:r>
        <w:t>第十八条（その他の経過措置の政令への委任）</w:t>
      </w:r>
    </w:p>
    <w:p>
      <w:r>
        <w:t>この附則に規定するもののほか、この法律の施行に伴い必要な経過措置は、政令で定める。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則（平成一三年七月一一日法律第一〇九号）</w:t>
      </w:r>
    </w:p>
    <w:p>
      <w:pPr>
        <w:pStyle w:val="Heading4"/>
      </w:pPr>
      <w:r>
        <w:t>第一条（施行期日）</w:t>
      </w:r>
    </w:p>
    <w:p>
      <w:r>
        <w:t>この法律は、平成十四年四月一日から施行する。</w:t>
      </w:r>
    </w:p>
    <w:p>
      <w:r>
        <w:br w:type="page"/>
      </w:r>
    </w:p>
    <w:p>
      <w:pPr>
        <w:pStyle w:val="Heading1"/>
      </w:pPr>
      <w:r>
        <w:t>附　則（平成一五年五月三〇日法律第五三号）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則（平成一九年三月三一日法律第二三号）</w:t>
      </w:r>
    </w:p>
    <w:p>
      <w:pPr>
        <w:pStyle w:val="Heading4"/>
      </w:pPr>
      <w:r>
        <w:t>第一条（施行期日）</w:t>
      </w:r>
    </w:p>
    <w:p>
      <w:r>
        <w:t>この法律は、平成十九年四月一日から施行し、平成十九年度の予算から適用する。</w:t>
      </w:r>
    </w:p>
    <w:p>
      <w:pPr>
        <w:pStyle w:val="Heading4"/>
      </w:pPr>
      <w:r>
        <w:t>第三百九十一条（罰則に関する経過措置）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第三百九十二条（その他の経過措置の政令への委任）</w:t>
      </w:r>
    </w:p>
    <w:p>
      <w:r>
        <w:t>附則第二条から第六十五条まで、第六十七条から第二百五十九条まで及び第三百八十二条から前条までに定めるもののほか、この法律の施行に関し必要となる経過措置は、政令で定める。</w:t>
      </w:r>
    </w:p>
    <w:p>
      <w:r>
        <w:br w:type="page"/>
      </w:r>
    </w:p>
    <w:p>
      <w:pPr>
        <w:pStyle w:val="Heading1"/>
      </w:pPr>
      <w:r>
        <w:t>附　則（平成二三年四月二二日法律第二〇号）</w:t>
      </w:r>
    </w:p>
    <w:p>
      <w:pPr>
        <w:pStyle w:val="Heading4"/>
      </w:pPr>
      <w:r>
        <w:t>第一条（施行期日）</w:t>
      </w:r>
    </w:p>
    <w:p>
      <w:r>
        <w:t>この法律は、平成二十四年四月一日から施行する。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則（平成二四年六月二七日法律第四二号）</w:t>
      </w:r>
    </w:p>
    <w:p>
      <w:pPr>
        <w:pStyle w:val="Heading4"/>
      </w:pPr>
      <w:r>
        <w:t>第一条（施行期日）</w:t>
      </w:r>
    </w:p>
    <w:p>
      <w:r>
        <w:t>この法律は、平成二十五年四月一日から施行する。</w:t>
      </w:r>
    </w:p>
    <w:p>
      <w:r>
        <w:br w:type="page"/>
      </w:r>
    </w:p>
    <w:p>
      <w:pPr>
        <w:pStyle w:val="Heading1"/>
      </w:pPr>
      <w:r>
        <w:t>附　則（平成二八年五月二〇日法律第四四号）</w:t>
      </w:r>
    </w:p>
    <w:p>
      <w:pPr>
        <w:pStyle w:val="Heading4"/>
      </w:pPr>
      <w:r>
        <w:t>第一条（施行期日）</w:t>
      </w:r>
    </w:p>
    <w:p>
      <w:r>
        <w:t>この法律は、平成二十九年四月一日から施行する。</w:t>
      </w:r>
    </w:p>
    <w:p>
      <w:pPr>
        <w:pStyle w:val="Heading6"/>
        <w:ind w:left="880"/>
      </w:pPr>
      <w:r>
        <w:t>一</w:t>
      </w:r>
    </w:p>
    <w:p>
      <w:pPr>
        <w:ind w:left="880"/>
      </w:pPr>
      <w:r>
        <w:t>次条から附則第四条まで及び附則第十五条の規定</w:t>
      </w:r>
    </w:p>
    <w:p>
      <w:pPr>
        <w:pStyle w:val="Heading4"/>
      </w:pPr>
      <w:r>
        <w:t>第十一条（木材の安定供給の確保に関する特別措置法の一部改正に伴う経過措置）</w:t>
      </w:r>
    </w:p>
    <w:p>
      <w:r>
        <w:t>施行日前にされた第四条の規定による改正前の木材の安定供給の確保に関する特別措置法（以下この条及び次条において「旧木材安定供給特措法」という。）第四条第一項の認定に係る事業計画（その変更につき旧木材安定供給特措法第五条第一項の認定があったときは、その変更後のもの）は、第四条の規定による改正後の木材の安定供給の確保に関する特別措置法（次条において「新木材安定供給特措法」という。）第四条第一項の認定に係る事業計画とみなす。</w:t>
      </w:r>
    </w:p>
    <w:p>
      <w:pPr>
        <w:pStyle w:val="Heading4"/>
      </w:pPr>
      <w:r>
        <w:t>第十二条</w:t>
      </w:r>
    </w:p>
    <w:p>
      <w:r>
        <w:t>新木材安定供給特措法第七条の規定は、施行日以後に新木材安定供給特措法第四条第一項の認定を受けた者について適用し、施行日前に旧木材安定供給特措法第四条第一項の認定を受けた者については、なお従前の例による。</w:t>
      </w:r>
    </w:p>
    <w:p>
      <w:pPr>
        <w:pStyle w:val="Heading4"/>
      </w:pPr>
      <w:r>
        <w:t>第十四条（罰則に関する経過措置）</w:t>
      </w:r>
    </w:p>
    <w:p>
      <w:r>
        <w:t>施行日前にした行為に対する罰則の適用については、なお従前の例による。</w:t>
      </w:r>
    </w:p>
    <w:p>
      <w:pPr>
        <w:pStyle w:val="Heading4"/>
      </w:pPr>
      <w:r>
        <w:t>第十五条（政令への委任）</w:t>
      </w:r>
    </w:p>
    <w:p>
      <w:r>
        <w:t>附則第二条から前条までに規定するもののほか、この法律の施行に伴い必要な経過措置（罰則に関する経過措置を含む。）は、政令で定める。</w:t>
      </w:r>
    </w:p>
    <w:p>
      <w:pPr>
        <w:pStyle w:val="Heading4"/>
      </w:pPr>
      <w:r>
        <w:t>第十六条（検討）</w:t>
      </w:r>
    </w:p>
    <w:p>
      <w:r>
        <w:t>政府は、この法律の施行後五年を目途として、この法律による改正後のそれぞれの法律の施行の状況を勘案し、必要があると認めるときは、これらの法律の規定について検討を加え、その結果に基づいて必要な措置を講ずるものとする。</w:t>
      </w:r>
    </w:p>
    <w:p>
      <w:r>
        <w:br w:type="page"/>
      </w:r>
    </w:p>
    <w:p>
      <w:pPr>
        <w:pStyle w:val="Heading1"/>
      </w:pPr>
      <w:r>
        <w:t>附　則（令和元年六月一二日法律第三一号）</w:t>
      </w:r>
    </w:p>
    <w:p>
      <w:pPr>
        <w:pStyle w:val="Heading4"/>
      </w:pPr>
      <w:r>
        <w:t>第一条（施行期日）</w:t>
      </w:r>
    </w:p>
    <w:p>
      <w:r>
        <w:t>この法律は、平成三十二年四月一日から施行する。</w:t>
      </w:r>
    </w:p>
    <w:p>
      <w:pPr>
        <w:pStyle w:val="Heading4"/>
      </w:pPr>
      <w:r>
        <w:t>第二条（政令への委任）</w:t>
      </w:r>
    </w:p>
    <w:p>
      <w:r>
        <w:t>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木材の安定供給の確保に関する特別措置法</w:t>
      <w:br/>
      <w:tab/>
      <w:t>（平成八年法律第四十七号）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木材の安定供給の確保に関する特別措置法（平成八年法律第四十七号）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