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東京電力株式会社福島第一原子力発電所原子炉施設の保安及び特定核燃料物質の防護に関する規則</w:t>
        <w:br/>
        <w:t>（平成二十五年原子力規制委員会規則第二号）</w:t>
      </w:r>
    </w:p>
    <w:p>
      <w:pPr>
        <w:pStyle w:val="Heading4"/>
      </w:pPr>
      <w:r>
        <w:t>第一条（適用）</w:t>
      </w:r>
    </w:p>
    <w:p>
      <w:r>
        <w:br/>
        <w:t>第一条　核原料物質、核燃料物質及び原子炉の規制に関する法律（以下「法」という。</w:t>
        <w:br/>
        <w:t>）第四十三条の三の二十一、第四十三条の三の二十二、第四十三条の三の二十六及び第六十二条の三の規定による東京電力株式会社福島第一原子力発電所原子炉施設（東京電力株式会社福島第一原子力発電所原子炉施設についての核原料物質、核燃料物質及び原子炉の規制に関する法律の特例に関する政令（以下「令」という。</w:t>
        <w:br/>
        <w:t>）に規定する東京電力株式会社福島第一原子力発電所原子炉施設をいう。</w:t>
        <w:br/>
        <w:t>）に関する事項については、法第六十四条の三第一項の認可があった場合には、実用発電用原子炉の設置、運転等に関する規則（昭和五十三年通商産業省令第七十七号。</w:t>
        <w:br/>
        <w:t>以下「実用炉規則」という。</w:t>
        <w:br/>
        <w:t>）の規定にかかわらず、この規則の定めるところによる。</w:t>
        <w:br/>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って、自然に存在するもの以外のものをいう。</w:t>
      </w:r>
    </w:p>
    <w:p>
      <w:pPr>
        <w:pStyle w:val="Heading6"/>
        <w:ind w:left="880"/>
      </w:pPr>
      <w:r>
        <w:t>二</w:t>
      </w:r>
    </w:p>
    <w:p>
      <w:pPr>
        <w:ind w:left="880"/>
      </w:pPr>
      <w:r>
        <w:t>「放射性廃棄物」とは、実用炉規則第二条第二項第二号に規定する放射性廃棄物をいう。</w:t>
      </w:r>
    </w:p>
    <w:p>
      <w:pPr>
        <w:pStyle w:val="Heading6"/>
        <w:ind w:left="880"/>
      </w:pPr>
      <w:r>
        <w:t>三</w:t>
      </w:r>
    </w:p>
    <w:p>
      <w:pPr>
        <w:ind w:left="880"/>
      </w:pPr>
      <w:r>
        <w:t>「燃料体」とは、実用炉規則第二条第二項第三号に規定する燃料体をいう。</w:t>
      </w:r>
    </w:p>
    <w:p>
      <w:pPr>
        <w:pStyle w:val="Heading6"/>
        <w:ind w:left="880"/>
      </w:pPr>
      <w:r>
        <w:t>四</w:t>
      </w:r>
    </w:p>
    <w:p>
      <w:pPr>
        <w:ind w:left="880"/>
      </w:pPr>
      <w:r>
        <w:t>「管理区域」とは、実用炉規則第二条第二項第四号に規定する管理区域をいう。</w:t>
      </w:r>
    </w:p>
    <w:p>
      <w:pPr>
        <w:pStyle w:val="Heading6"/>
        <w:ind w:left="880"/>
      </w:pPr>
      <w:r>
        <w:t>五</w:t>
      </w:r>
    </w:p>
    <w:p>
      <w:pPr>
        <w:ind w:left="880"/>
      </w:pPr>
      <w:r>
        <w:t>「保全区域」とは、実用炉規則第二条第二項第五号に規定する保全区域をいう。</w:t>
      </w:r>
    </w:p>
    <w:p>
      <w:pPr>
        <w:pStyle w:val="Heading6"/>
        <w:ind w:left="880"/>
      </w:pPr>
      <w:r>
        <w:t>六</w:t>
      </w:r>
    </w:p>
    <w:p>
      <w:pPr>
        <w:ind w:left="880"/>
      </w:pPr>
      <w:r>
        <w:t>「周辺監視区域」とは、実用炉規則第二条第二項第六号に規定する周辺監視区域をいう。</w:t>
      </w:r>
    </w:p>
    <w:p>
      <w:pPr>
        <w:pStyle w:val="Heading6"/>
        <w:ind w:left="880"/>
      </w:pPr>
      <w:r>
        <w:t>七</w:t>
      </w:r>
    </w:p>
    <w:p>
      <w:pPr>
        <w:ind w:left="880"/>
      </w:pPr>
      <w:r>
        <w:t>「放射線業務従事者」とは、実用炉規則第二条第二項第七号に規定する放射線業務従事者をいう。</w:t>
      </w:r>
    </w:p>
    <w:p>
      <w:pPr>
        <w:pStyle w:val="Heading6"/>
        <w:ind w:left="880"/>
      </w:pPr>
      <w:r>
        <w:t>八</w:t>
      </w:r>
    </w:p>
    <w:p>
      <w:pPr>
        <w:ind w:left="880"/>
      </w:pPr>
      <w:r>
        <w:t>「保安活動」とは、原子力施設の保安のための業務に係る品質管理に必要な体制の基準に関する規則（令和二年原子力規制委員会規則第号。以下「品質管理基準規則」という。）第二条第二項第一号に規定する保安活動をいう。</w:t>
      </w:r>
    </w:p>
    <w:p>
      <w:pPr>
        <w:pStyle w:val="Heading6"/>
        <w:ind w:left="880"/>
      </w:pPr>
      <w:r>
        <w:t>九</w:t>
      </w:r>
    </w:p>
    <w:p>
      <w:pPr>
        <w:ind w:left="880"/>
      </w:pPr>
      <w:r>
        <w:t>「品質マネジメントシステム」とは、品質管理基準規則第二条第二項第四号に規定する品質マネジメントシステムをいう。</w:t>
      </w:r>
    </w:p>
    <w:p>
      <w:pPr>
        <w:pStyle w:val="Heading6"/>
        <w:ind w:left="880"/>
      </w:pPr>
      <w:r>
        <w:t>十</w:t>
      </w:r>
    </w:p>
    <w:p>
      <w:pPr>
        <w:ind w:left="880"/>
      </w:pPr>
      <w:r>
        <w:t>「廃止措置対象施設」とは、発電用原子炉施設のうち、令において読み替えて適用する法第四十三条の三の三十四第二項の規定に基づき認可を受けた実施計画（法第六十四条の二第二項に規定する実施計画をいう。以下この項において同じ。）に定められた廃止措置に関する事項に係る廃止措置の対象となるものをいう。</w:t>
      </w:r>
    </w:p>
    <w:p>
      <w:pPr>
        <w:pStyle w:val="Heading6"/>
        <w:ind w:left="880"/>
      </w:pPr>
      <w:r>
        <w:t>十一</w:t>
      </w:r>
    </w:p>
    <w:p>
      <w:pPr>
        <w:ind w:left="880"/>
      </w:pPr>
      <w:r>
        <w:t>「設計上考慮する事象」とは、次に掲げる事象であって、発電用原子炉施設のうち実施計画に定められたものの設計において発生を考慮しているものをいう。</w:t>
      </w:r>
    </w:p>
    <w:p>
      <w:pPr>
        <w:pStyle w:val="Heading4"/>
      </w:pPr>
      <w:r>
        <w:t>第三条（記録）</w:t>
      </w:r>
    </w:p>
    <w:p>
      <w:r>
        <w:br/>
        <w:t>第三条　法第四十三条の三の二十一の規定による記録は、発電用原子炉ごとに、次の表の上欄に掲げる事項について、それぞれ同表中欄に掲げるところに従って記録し、それぞれ同表下欄に掲げる期間これを保存しておかなければならない。</w:t>
        <w:br/>
      </w:r>
    </w:p>
    <w:p>
      <w:pPr>
        <w:pStyle w:val="Heading5"/>
        <w:ind w:left="440"/>
      </w:pPr>
      <w:r>
        <w:t>２</w:t>
      </w:r>
    </w:p>
    <w:p>
      <w:pPr>
        <w:ind w:left="440"/>
      </w:pPr>
      <w:r>
        <w:t>前項の表第五号イ及びロの線量当量率、同号ニの線量当量並びに同号ホ及びヘの線量は、それぞれ原子力規制委員会の定めるところにより記録するものとする。</w:t>
      </w:r>
    </w:p>
    <w:p>
      <w:pPr>
        <w:pStyle w:val="Heading5"/>
        <w:ind w:left="440"/>
      </w:pPr>
      <w:r>
        <w:t>３</w:t>
      </w:r>
    </w:p>
    <w:p>
      <w:pPr>
        <w:ind w:left="440"/>
      </w:pPr>
      <w:r>
        <w:t>第一項の表第五号ホ及びト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４</w:t>
      </w:r>
    </w:p>
    <w:p>
      <w:pPr>
        <w:ind w:left="440"/>
      </w:pPr>
      <w:r>
        <w:t>第一項の表第五号ホからチまでの記録の保存期間は、その記録に係る者が放射線業務従事者でなくなった場合又はその記録を保存している期間が五年を超えた場合において発電用原子炉設置者がその記録を原子力規制委員会の指定する機関に引き渡すまでの期間とする。</w:t>
      </w:r>
    </w:p>
    <w:p>
      <w:pPr>
        <w:pStyle w:val="Heading5"/>
        <w:ind w:left="440"/>
      </w:pPr>
      <w:r>
        <w:t>５</w:t>
      </w:r>
    </w:p>
    <w:p>
      <w:pPr>
        <w:ind w:left="440"/>
      </w:pPr>
      <w:r>
        <w:t>発電用原子炉設置者は、第一項の表第五号ホからトまでの記録に係る放射線業務従事者に、その記録の写しをその者が当該業務を離れる時に交付しなければならない。</w:t>
      </w:r>
    </w:p>
    <w:p>
      <w:pPr>
        <w:pStyle w:val="Heading5"/>
        <w:ind w:left="440"/>
      </w:pPr>
      <w:r>
        <w:t>６</w:t>
      </w:r>
    </w:p>
    <w:p>
      <w:pPr>
        <w:ind w:left="440"/>
      </w:pPr>
      <w:r>
        <w:t>第一項の表第五号ヌ及びル、第六号並びに第九号の記録の保存期間は、法第四十三条の三の三十四第三項において準用する法第十二条の六第八項の確認を受けるまでの期間とする。</w:t>
        <w:br/>
      </w:r>
    </w:p>
    <w:p>
      <w:pPr>
        <w:pStyle w:val="Heading4"/>
      </w:pPr>
      <w:r>
        <w:t>第四条（電磁的方法による保存）</w:t>
      </w:r>
    </w:p>
    <w:p>
      <w:r>
        <w:t>法第四十三条の三の二十一に規定する記録は、前条第一項の表の上欄に掲げる事項について、それぞれ同表中欄に掲げるところに従って、電磁的方法（電子的方法、磁気的方法その他の人の知覚によっ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第五条（品質マネジメントシステム）</w:t>
      </w:r>
    </w:p>
    <w:p>
      <w:r>
        <w:br/>
        <w:t>第五条　法第四十三条の三の二十二第一項の規定により、発電用原子炉設置者は、実施計画（法第六十四条の二第二項に規定する実施計画をいう。</w:t>
        <w:br/>
        <w:t>以下同じ。</w:t>
        <w:br/>
        <w:t>）に定めるところにより、品質マネジメントシステムに基づき保安活動（第九条から第十六条までに規定する措置を含む。</w:t>
        <w:br/>
        <w:t>）の計画、実施、評価及び改善を行うとともに、品質マネジメントシステムの改善を継続して行わなければならない。</w:t>
        <w:br/>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第九条（管理区域への立入制限等）</w:t>
      </w:r>
    </w:p>
    <w:p>
      <w:r>
        <w:t>法第四十三条の三の二十二第一項の規定により、発電用原子炉設置者は、管理区域、保全区域及び周辺監視区域を定め、これらの区域においてそれぞれ次の各号に掲げる措置を講じなければならない。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保全区域については、標識を設ける等の方法によって明らかに他の場所と区別し、かつ、管理の必要性に応じて人の立入制限、鍵の管理、物品の持出制限等の措置を講ずること。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周辺監視区域については、次の措置を講ずること。</w:t>
      </w:r>
    </w:p>
    <w:p>
      <w:pPr>
        <w:pStyle w:val="Heading4"/>
      </w:pPr>
      <w:r>
        <w:t>第十条（線量等に関する措置）</w:t>
      </w:r>
    </w:p>
    <w:p>
      <w:r>
        <w:t>法第四十三条の三の二十二第一項の規定により、発電用原子炉設置者は、放射線業務従事者の線量等に関し、次の各号に掲げる措置を講じなければならない。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発電用原子炉施設に災害が発生し、又は発生するおそれがある場合、発電用原子炉施設の運転に重大な支障を及ぼすおそれがある発電用原子炉施設の損傷が生じた場合その他の緊急やむを得ない場合においては、放射線業務従事者（女子については、妊娠不能と診断された者及び妊娠の意思のない旨を発電用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緊急作業時の放射線の生体に与える影響及び放射線防護措置について教育を受けた上で、緊急作業に従事する意思がある旨を発電用原子炉設置者に書面で申し出た者であること。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第十一条</w:t>
      </w:r>
    </w:p>
    <w:p>
      <w:r>
        <w:t>削除</w:t>
      </w:r>
    </w:p>
    <w:p>
      <w:pPr>
        <w:pStyle w:val="Heading4"/>
      </w:pPr>
      <w:r>
        <w:t>第十二条（発電用原子炉施設の施設管理）</w:t>
      </w:r>
    </w:p>
    <w:p>
      <w:r>
        <w:br/>
        <w:t xml:space="preserve">第十二条　</w:t>
        <w:br/>
        <w:t>法第四十三条の三の二十二第一項の規定により、発電用原子炉設置者は、発電用原子炉施設の保全のために行う設計、工事、巡視、点検、検査その他の施設の管理（以下この条及び第十七条の二第二項第一号において「施設管理」という。）に関し、発電用原子炉施設ごとに、次の各号に掲げる措置を講じなければならない。</w:t>
      </w:r>
    </w:p>
    <w:p>
      <w:pPr>
        <w:pStyle w:val="Heading6"/>
        <w:ind w:left="880"/>
      </w:pPr>
      <w:r>
        <w:t>一</w:t>
      </w:r>
    </w:p>
    <w:p>
      <w:pPr>
        <w:ind w:left="880"/>
      </w:pPr>
      <w:r>
        <w:t>発電用原子炉施設が実施計画に定められた性能を有するよう、これを設置し、及び維持するため、施設管理に関する方針（以下この条において「施設管理方針」という。</w:t>
        <w:br/>
        <w:t>）を定めること。</w:t>
        <w:br/>
      </w:r>
    </w:p>
    <w:p>
      <w:pPr>
        <w:pStyle w:val="Heading6"/>
        <w:ind w:left="880"/>
      </w:pPr>
      <w:r>
        <w:t>二</w:t>
      </w:r>
    </w:p>
    <w:p>
      <w:pPr>
        <w:ind w:left="880"/>
      </w:pPr>
      <w:r>
        <w:t>前号の規定により定められた施設管理方針に従って達成すべき施設管理の目標（施設管理の重要度が高い系統について定量的に定める目標を含む。</w:t>
        <w:br/>
        <w:t>以下この条において「施設管理目標」という。</w:t>
        <w:br/>
        <w:t>）を定めること。</w:t>
        <w:br/>
        <w:br/>
      </w:r>
    </w:p>
    <w:p>
      <w:pPr>
        <w:pStyle w:val="Heading6"/>
        <w:ind w:left="880"/>
      </w:pPr>
      <w:r>
        <w:t>三</w:t>
      </w:r>
    </w:p>
    <w:p>
      <w:pPr>
        <w:ind w:left="880"/>
      </w:pPr>
      <w:r>
        <w:t>施設管理目標を達成するため、次の事項を定めた施設管理の実施に関する計画（以下この条において「施設管理実施計画」という。</w:t>
        <w:br/>
        <w:t>）を策定し、当該計画に従って施設管理を実施すること。</w:t>
        <w:br/>
        <w:br/>
      </w:r>
    </w:p>
    <w:p>
      <w:pPr>
        <w:pStyle w:val="Heading6"/>
        <w:ind w:left="880"/>
      </w:pPr>
      <w:r>
        <w:t>四</w:t>
      </w:r>
    </w:p>
    <w:p>
      <w:pPr>
        <w:ind w:left="880"/>
      </w:pPr>
      <w:r>
        <w:t>施設管理方針、施設管理目標及び施設管理実施計画を、それぞれ次に掲げる期間ごとに評価すること。</w:t>
        <w:br/>
        <w:br/>
      </w:r>
    </w:p>
    <w:p>
      <w:pPr>
        <w:pStyle w:val="Heading6"/>
        <w:ind w:left="880"/>
      </w:pPr>
      <w:r>
        <w:t>五</w:t>
      </w:r>
    </w:p>
    <w:p>
      <w:pPr>
        <w:ind w:left="880"/>
      </w:pPr>
      <w:r>
        <w:t>前号の評価を実施する都度、速やかに、その結果を施設管理方針、施設管理目標又は施設管理実施計画に反映すること。</w:t>
        <w:br/>
        <w:br/>
      </w:r>
    </w:p>
    <w:p>
      <w:pPr>
        <w:pStyle w:val="Heading6"/>
        <w:ind w:left="880"/>
      </w:pPr>
      <w:r>
        <w:t>六</w:t>
      </w:r>
    </w:p>
    <w:p>
      <w:pPr>
        <w:ind w:left="880"/>
      </w:pPr>
      <w:r>
        <w:t>発電用原子炉施設がその施設管理を行う観点から特別な状態にある場合においては、当該発電用原子炉施設の状態に応じて、前各号に掲げる措置について特別な措置を講ずること。</w:t>
        <w:br/>
        <w:br/>
      </w:r>
    </w:p>
    <w:p>
      <w:pPr>
        <w:pStyle w:val="Heading6"/>
        <w:ind w:left="880"/>
      </w:pPr>
      <w:r>
        <w:t>七</w:t>
      </w:r>
    </w:p>
    <w:p>
      <w:pPr>
        <w:ind w:left="880"/>
      </w:pPr>
      <w:r>
        <w:t>発電用原子炉施設について設置又は変更の工事（発電用原子炉施設のうち溶接をするものの溶接を含む。以下同じ。）をした場合には、その使用の開始前に、当該発電用原子炉施設の工事及び性能について検査を行い、当該発電用原子炉施設が次の各号のいずれにも適合していることを確認すること。</w:t>
      </w:r>
    </w:p>
    <w:p>
      <w:pPr>
        <w:pStyle w:val="Heading6"/>
        <w:ind w:left="880"/>
      </w:pPr>
      <w:r>
        <w:t>八</w:t>
      </w:r>
    </w:p>
    <w:p>
      <w:pPr>
        <w:ind w:left="880"/>
      </w:pPr>
      <w:r>
        <w:t>使用を開始した発電用原子炉施設について、定期に検査を行い、当該発電用原子炉施設が実施計画に定められた性能を有するものであることを確認すること。</w:t>
      </w:r>
    </w:p>
    <w:p>
      <w:pPr>
        <w:pStyle w:val="Heading6"/>
        <w:ind w:left="880"/>
      </w:pPr>
      <w:r>
        <w:t>九</w:t>
      </w:r>
    </w:p>
    <w:p>
      <w:pPr>
        <w:ind w:left="880"/>
      </w:pPr>
      <w:r>
        <w:t>毎年度一回、前号に規定する検査の計画及び実施状況について原子力規制委員会に報告すること。</w:t>
      </w:r>
    </w:p>
    <w:p>
      <w:pPr>
        <w:pStyle w:val="Heading4"/>
      </w:pPr>
      <w:r>
        <w:t>第十三条（設計上考慮する事象に係る発電用原子炉施設の保全に関する措置）</w:t>
      </w:r>
    </w:p>
    <w:p>
      <w:r>
        <w:t>削除</w:t>
      </w:r>
    </w:p>
    <w:p>
      <w:pPr>
        <w:pStyle w:val="Heading5"/>
        <w:ind w:left="440"/>
      </w:pPr>
      <w:r>
        <w:t>２</w:t>
      </w:r>
    </w:p>
    <w:p>
      <w:pPr>
        <w:ind w:left="440"/>
      </w:pPr>
      <w:r>
        <w:t>法第四十三条の三の二十二第一項の規定により、発電用原子炉設置者は、設計上考慮する事象に関して、実施計画に定めるところにより、次に掲げる発電用原子炉施設の保全に関する措置を講じなければならない。</w:t>
      </w:r>
    </w:p>
    <w:p>
      <w:pPr>
        <w:pStyle w:val="Heading6"/>
        <w:ind w:left="880"/>
      </w:pPr>
      <w:r>
        <w:t>一</w:t>
      </w:r>
    </w:p>
    <w:p>
      <w:pPr>
        <w:ind w:left="880"/>
      </w:pPr>
      <w:r>
        <w:t>発電用原子炉施設の必要な機能を維持するための活動に関する計画（次に掲げる発電用原子炉施設を設置した工場又は事業所における火災に関することを含む。）を定めるとともに、当該計画の実行に必要な要員を配置し、当該計画に従って必要な活動を行わせること。</w:t>
      </w:r>
    </w:p>
    <w:p>
      <w:pPr>
        <w:pStyle w:val="Heading6"/>
        <w:ind w:left="880"/>
      </w:pPr>
      <w:r>
        <w:t>二</w:t>
      </w:r>
    </w:p>
    <w:p>
      <w:pPr>
        <w:ind w:left="880"/>
      </w:pPr>
      <w:r>
        <w:t>設計上考慮する事象の発生時における発電用原子炉施設の必要な機能を維持するための活動を行う要員に対する教育及び訓練を定期に実施すること。</w:t>
      </w:r>
    </w:p>
    <w:p>
      <w:pPr>
        <w:pStyle w:val="Heading6"/>
        <w:ind w:left="880"/>
      </w:pPr>
      <w:r>
        <w:t>三</w:t>
      </w:r>
    </w:p>
    <w:p>
      <w:pPr>
        <w:ind w:left="880"/>
      </w:pPr>
      <w:r>
        <w:t>設計上考慮する事象の発生時における発電用原子炉施設の必要な機能を維持するための活動を行うために必要な電源車、消防自動車、化学消防自動車、泡消火薬剤、消火ホース、照明器具、無線機器その他の資機材を備え付けること。</w:t>
      </w:r>
    </w:p>
    <w:p>
      <w:pPr>
        <w:pStyle w:val="Heading6"/>
        <w:ind w:left="880"/>
      </w:pPr>
      <w:r>
        <w:t>四</w:t>
      </w:r>
    </w:p>
    <w:p>
      <w:pPr>
        <w:ind w:left="880"/>
      </w:pPr>
      <w:r>
        <w:t>前三号に掲げるもののほか、設計上考慮する事象の発生時における発電用原子炉施設の必要な機能を維持するための活動を行うために必要な体制を整備すること。</w:t>
      </w:r>
    </w:p>
    <w:p>
      <w:pPr>
        <w:pStyle w:val="Heading4"/>
      </w:pPr>
      <w:r>
        <w:t>第十四条（発電用原子炉施設の運転）</w:t>
      </w:r>
    </w:p>
    <w:p>
      <w:r>
        <w:br/>
        <w:t>第十四条　法第四十三条の三の二十二第一項の規定により、発電用原子炉設置者は、次の各号に掲げる発電用原子炉施設の運転に関する措置を講じなければならない。</w:t>
        <w:br/>
      </w:r>
    </w:p>
    <w:p>
      <w:pPr>
        <w:pStyle w:val="Heading6"/>
        <w:ind w:left="880"/>
      </w:pPr>
      <w:r>
        <w:t>一</w:t>
      </w:r>
    </w:p>
    <w:p>
      <w:pPr>
        <w:ind w:left="880"/>
      </w:pPr>
      <w:r>
        <w:t>発電用原子炉施設の運転に必要な知識を有する者に運転を行わせること。</w:t>
      </w:r>
    </w:p>
    <w:p>
      <w:pPr>
        <w:pStyle w:val="Heading6"/>
        <w:ind w:left="880"/>
      </w:pPr>
      <w:r>
        <w:t>二</w:t>
      </w:r>
    </w:p>
    <w:p>
      <w:pPr>
        <w:ind w:left="880"/>
      </w:pPr>
      <w:r>
        <w:t>発電用原子炉施設の運転に必要な構成人員がそろっているときでなければ運転を行わせないこと。</w:t>
      </w:r>
    </w:p>
    <w:p>
      <w:pPr>
        <w:pStyle w:val="Heading6"/>
        <w:ind w:left="880"/>
      </w:pPr>
      <w:r>
        <w:t>三</w:t>
      </w:r>
    </w:p>
    <w:p>
      <w:pPr>
        <w:ind w:left="880"/>
      </w:pPr>
      <w:r>
        <w:t>前号の構成人員のうち運転管理責任者は、発電用原子炉施設の運転に必要な知識、技能及び経験を有している者であって、かつ、原子力規制委員会が告示で定める基準に適合したものの中から選任すること。</w:t>
        <w:br/>
        <w:br/>
      </w:r>
    </w:p>
    <w:p>
      <w:pPr>
        <w:pStyle w:val="Heading6"/>
        <w:ind w:left="880"/>
      </w:pPr>
      <w:r>
        <w:t>四</w:t>
      </w:r>
    </w:p>
    <w:p>
      <w:pPr>
        <w:ind w:left="880"/>
      </w:pPr>
      <w:r>
        <w:t>前号に定めるもののほか、運転管理責任者に関し必要な事項は、原子力規制委員会が告示で定める。</w:t>
        <w:br/>
        <w:br/>
      </w:r>
    </w:p>
    <w:p>
      <w:pPr>
        <w:pStyle w:val="Heading6"/>
        <w:ind w:left="880"/>
      </w:pPr>
      <w:r>
        <w:t>五</w:t>
      </w:r>
    </w:p>
    <w:p>
      <w:pPr>
        <w:ind w:left="880"/>
      </w:pPr>
      <w:r>
        <w:t>発電用原子炉施設の運転に関する次の事項を定め、これを運転員その他の従業者に守らせること。</w:t>
        <w:br/>
        <w:br/>
      </w:r>
    </w:p>
    <w:p>
      <w:pPr>
        <w:pStyle w:val="Heading6"/>
        <w:ind w:left="880"/>
      </w:pPr>
      <w:r>
        <w:t>六</w:t>
      </w:r>
    </w:p>
    <w:p>
      <w:pPr>
        <w:ind w:left="880"/>
      </w:pPr>
      <w:r>
        <w:t>非常の場合に講ずべき処置を定め、これを運転員その他の従業者に守らせること。</w:t>
        <w:br/>
        <w:br/>
      </w:r>
    </w:p>
    <w:p>
      <w:pPr>
        <w:pStyle w:val="Heading6"/>
        <w:ind w:left="880"/>
      </w:pPr>
      <w:r>
        <w:t>七</w:t>
      </w:r>
    </w:p>
    <w:p>
      <w:pPr>
        <w:ind w:left="880"/>
      </w:pPr>
      <w:r>
        <w:t>運転上の制限を逸脱したときは、その旨を直ちに原子力規制委員会に報告すること。</w:t>
        <w:br/>
      </w:r>
    </w:p>
    <w:p>
      <w:pPr>
        <w:pStyle w:val="Heading4"/>
      </w:pPr>
      <w:r>
        <w:t>第十四条の二（工場又は事業所において行われる運搬）</w:t>
      </w:r>
    </w:p>
    <w:p>
      <w:r>
        <w:t>法第四十三条の三の二十二第一項の規定により、発電用原子炉設置者は、発電用原子炉施設を設置した工場又は事業所において行われる核燃料物質又は核燃料物質によって汚染された物（以下この項及び第十八条において「核燃料物質等」という。）の運搬に関し、次に掲げる措置（原子力規制委員会がやむを得ないと認めるときは、原子力規制委員会が適当と認め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九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運搬経路においては、標識を設けること等の方法により、運搬に従事する者以外の者及び運搬に使用する車両以外の車両の立入りを制限し、かつ、必要な箇所に見張人を配置すること。</w:t>
      </w:r>
    </w:p>
    <w:p>
      <w:pPr>
        <w:pStyle w:val="Heading6"/>
        <w:ind w:left="880"/>
      </w:pPr>
      <w:r>
        <w:t>八</w:t>
      </w:r>
    </w:p>
    <w:p>
      <w:pPr>
        <w:ind w:left="880"/>
      </w:pPr>
      <w:r>
        <w:t>車両に積載して運搬する場合は、徐行するとともに、運搬行程が長い場合にあっては、保安のため他の車両を伴走させること。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r>
    </w:p>
    <w:p>
      <w:pPr>
        <w:pStyle w:val="Heading5"/>
        <w:ind w:left="440"/>
      </w:pPr>
      <w:r>
        <w:t>３</w:t>
      </w:r>
    </w:p>
    <w:p>
      <w:pPr>
        <w:ind w:left="440"/>
      </w:pPr>
      <w:r>
        <w:t>第一項第二号から第四号まで及び第七号から第十号までの規定は、管理区域内において行われる運搬については、適用しない。</w:t>
      </w:r>
    </w:p>
    <w:p>
      <w:pPr>
        <w:pStyle w:val="Heading5"/>
        <w:ind w:left="440"/>
      </w:pPr>
      <w:r>
        <w:t>４</w:t>
      </w:r>
    </w:p>
    <w:p>
      <w:pPr>
        <w:ind w:left="440"/>
      </w:pPr>
      <w:r>
        <w:t>第一項の規定は、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て工場又は事業所において行われる運搬については、適用しない。</w:t>
      </w:r>
    </w:p>
    <w:p>
      <w:pPr>
        <w:pStyle w:val="Heading4"/>
      </w:pPr>
      <w:r>
        <w:t>第十五条（貯蔵）</w:t>
      </w:r>
    </w:p>
    <w:p>
      <w:r>
        <w:br/>
        <w:t>第十五条　法第四十三条の三の二十二第一項の規定により、発電用原子炉設置者は、発電用原子炉施設を設置した工場又は事業所において行われる核燃料物質の貯蔵に関し、次の各号に掲げる措置を講じなければならない。</w:t>
        <w:br/>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貯蔵施設の目に付きやすい場所に、貯蔵上の注意事項を掲示すること。</w:t>
      </w:r>
    </w:p>
    <w:p>
      <w:pPr>
        <w:pStyle w:val="Heading6"/>
        <w:ind w:left="880"/>
      </w:pPr>
      <w:r>
        <w:t>三</w:t>
      </w:r>
    </w:p>
    <w:p>
      <w:pPr>
        <w:ind w:left="880"/>
      </w:pPr>
      <w:r>
        <w:t>核燃料物質の貯蔵に従事する者以外の者が貯蔵施設に立ち入る場合は、その貯蔵に従事する者の指示に従わせること。</w:t>
      </w:r>
    </w:p>
    <w:p>
      <w:pPr>
        <w:pStyle w:val="Heading6"/>
        <w:ind w:left="880"/>
      </w:pPr>
      <w:r>
        <w:t>四</w:t>
      </w:r>
    </w:p>
    <w:p>
      <w:pPr>
        <w:ind w:left="880"/>
      </w:pPr>
      <w:r>
        <w:t>使用済燃料は、冷却について必要な措置を講ずること。</w:t>
      </w:r>
    </w:p>
    <w:p>
      <w:pPr>
        <w:pStyle w:val="Heading6"/>
        <w:ind w:left="880"/>
      </w:pPr>
      <w:r>
        <w:t>五</w:t>
      </w:r>
    </w:p>
    <w:p>
      <w:pPr>
        <w:ind w:left="880"/>
      </w:pPr>
      <w:r>
        <w:t>核燃料物質の貯蔵は、いかなる場合においても、核燃料物質が臨界に達するおそれがないように行うこと。</w:t>
      </w:r>
    </w:p>
    <w:p>
      <w:pPr>
        <w:pStyle w:val="Heading5"/>
        <w:ind w:left="440"/>
      </w:pPr>
      <w:r>
        <w:t>２</w:t>
      </w:r>
    </w:p>
    <w:p>
      <w:pPr>
        <w:ind w:left="440"/>
      </w:pPr>
      <w:r>
        <w:t>法第四十三条の三の二十二第一項の規定により、発電用原子炉設置者は、発電用原子炉施設を設置した工場又は事業所の外において行われる使用済燃料の貯蔵に関し、次の各号に掲げる措置を講じなければならない。</w:t>
      </w:r>
    </w:p>
    <w:p>
      <w:pPr>
        <w:pStyle w:val="Heading6"/>
        <w:ind w:left="880"/>
      </w:pPr>
      <w:r>
        <w:t>一</w:t>
      </w:r>
    </w:p>
    <w:p>
      <w:pPr>
        <w:ind w:left="880"/>
      </w:pPr>
      <w:r>
        <w:t>使用済燃料貯蔵事業者に使用済燃料の貯蔵を委託すること。</w:t>
      </w:r>
    </w:p>
    <w:p>
      <w:pPr>
        <w:pStyle w:val="Heading6"/>
        <w:ind w:left="880"/>
      </w:pPr>
      <w:r>
        <w:t>二</w:t>
      </w:r>
    </w:p>
    <w:p>
      <w:pPr>
        <w:ind w:left="880"/>
      </w:pPr>
      <w:r>
        <w:t>貯蔵しようとする使用済燃料を選定するに際し、当該使用済燃料の貯蔵を委託された使用済燃料貯蔵事業者から提出された法第四十三条の四第一項の許可に係る申請書に記載された使用済燃料の種類に従い選定すること。</w:t>
      </w:r>
    </w:p>
    <w:p>
      <w:pPr>
        <w:pStyle w:val="Heading6"/>
        <w:ind w:left="880"/>
      </w:pPr>
      <w:r>
        <w:t>三</w:t>
      </w:r>
    </w:p>
    <w:p>
      <w:pPr>
        <w:ind w:left="880"/>
      </w:pPr>
      <w:r>
        <w:t>前号の規定により選定した使用済燃料について、貯蔵の終了まで密封し、かつ、健全性を維持するよう容器（当該使用済燃料の貯蔵を委託された使用済燃料貯蔵事業者が当該使用済燃料の貯蔵の終了まで密封したまま貯蔵するための構造を有する容器であって、溶接により密封する構造のもの以外のものに限る。）に封入すること。</w:t>
      </w:r>
    </w:p>
    <w:p>
      <w:pPr>
        <w:pStyle w:val="Heading6"/>
        <w:ind w:left="880"/>
      </w:pPr>
      <w:r>
        <w:t>四</w:t>
      </w:r>
    </w:p>
    <w:p>
      <w:pPr>
        <w:ind w:left="880"/>
      </w:pPr>
      <w:r>
        <w:t>当該使用済燃料の貯蔵を委託された使用済燃料貯蔵事業者に対して、第三条第一項の表第三号チ及び第四号の記録を引き渡すこと。</w:t>
      </w:r>
    </w:p>
    <w:p>
      <w:pPr>
        <w:pStyle w:val="Heading6"/>
        <w:ind w:left="880"/>
      </w:pPr>
      <w:r>
        <w:t>五</w:t>
      </w:r>
    </w:p>
    <w:p>
      <w:pPr>
        <w:ind w:left="880"/>
      </w:pPr>
      <w:r>
        <w:t>当該使用済燃料の貯蔵を委託された使用済燃料貯蔵事業者による貯蔵の終了後において、確実に使用済燃料を受け入れること。</w:t>
      </w:r>
    </w:p>
    <w:p>
      <w:pPr>
        <w:pStyle w:val="Heading4"/>
      </w:pPr>
      <w:r>
        <w:t>第十六条（工場又は事業所において行われる廃棄）</w:t>
      </w:r>
    </w:p>
    <w:p>
      <w:r>
        <w:br/>
        <w:t>第十六条　法第四十三条の三の二十二第一項の規定により、発電用原子炉設置者は、発電用原子炉施設を設置した工場又は事業所において行われる放射性廃棄物の廃棄に関し、次の各号に掲げる措置（原子力規制委員会がやむを得ないと認めるときは、原子力規制委員会が適当と認める措置）を講じ、廃棄前にこれらの措置の実施状況を確認しなければならない。</w:t>
        <w:br/>
      </w:r>
    </w:p>
    <w:p>
      <w:pPr>
        <w:pStyle w:val="Heading6"/>
        <w:ind w:left="880"/>
      </w:pPr>
      <w:r>
        <w:t>一</w:t>
      </w:r>
    </w:p>
    <w:p>
      <w:pPr>
        <w:ind w:left="880"/>
      </w:pPr>
      <w:r>
        <w:t>放射性廃棄物の廃棄は、廃棄及び廃棄に係る放射線防護について必要な知識を有する者の監督の下に行わせるとともに、廃棄に当たっては、当該廃棄に従事する者に作業衣等を着用させること。</w:t>
      </w:r>
    </w:p>
    <w:p>
      <w:pPr>
        <w:pStyle w:val="Heading6"/>
        <w:ind w:left="880"/>
      </w:pPr>
      <w:r>
        <w:t>二</w:t>
      </w:r>
    </w:p>
    <w:p>
      <w:pPr>
        <w:ind w:left="880"/>
      </w:pPr>
      <w:r>
        <w:t>放射性廃棄物の廃棄に従事する者以外の者が廃棄施設に立ち入る場合には、その廃棄に従事する者の指示に従わせること。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前号イの方法により廃棄する場合は、排気施設において、ろ過、放射能の時間による減衰、多量の空気による希釈等の方法によって排気中の放射性物質の濃度をできるだけ低下させること。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等の方法によって排水中の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第六号ハの方法により廃棄する場合において、放射性廃棄物を容器に封入して行うときは、当該容器は、次に掲げる基準に適合するものであること。</w:t>
      </w:r>
    </w:p>
    <w:p>
      <w:pPr>
        <w:pStyle w:val="Heading6"/>
        <w:ind w:left="880"/>
      </w:pPr>
      <w:r>
        <w:t>十</w:t>
      </w:r>
    </w:p>
    <w:p>
      <w:pPr>
        <w:ind w:left="880"/>
      </w:pPr>
      <w: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第六号ハの方法により廃棄する場合において、放射性廃棄物を放射線障害防止の効果を持った保管廃棄施設に保管廃棄するときは、次によること。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前号ロに規定する方法により廃棄する場合において、放射性廃棄物を容器に封入して行うときは、第九号及び第十一号（イを除く。）に規定する例によること。</w:t>
      </w:r>
    </w:p>
    <w:p>
      <w:pPr>
        <w:pStyle w:val="Heading6"/>
        <w:ind w:left="880"/>
      </w:pPr>
      <w:r>
        <w:t>十四</w:t>
      </w:r>
    </w:p>
    <w:p>
      <w:pPr>
        <w:ind w:left="880"/>
      </w:pPr>
      <w:r>
        <w:t>第十二号ロに規定する方法により廃棄する場合において放射性廃棄物を容器と一体的に固型化して行うときは、第十号及び第十一号（イを除く。）に規定する例によること。</w:t>
      </w:r>
    </w:p>
    <w:p>
      <w:pPr>
        <w:pStyle w:val="Heading6"/>
        <w:ind w:left="880"/>
      </w:pPr>
      <w:r>
        <w:t>十五</w:t>
      </w:r>
    </w:p>
    <w:p>
      <w:pPr>
        <w:ind w:left="880"/>
      </w:pPr>
      <w:r>
        <w:t>第十二号ハに規定する方法により廃棄する場合には、第十一号ロ及びニに規定する例によること。</w:t>
      </w:r>
    </w:p>
    <w:p>
      <w:pPr>
        <w:pStyle w:val="Heading4"/>
      </w:pPr>
      <w:r>
        <w:t>第十七条（防護措置）</w:t>
      </w:r>
    </w:p>
    <w:p>
      <w:r>
        <w:t>法第四十三条の三の二十二第二項の規定により、発電用原子炉設置者は、次の表の上欄に掲げる特定核燃料物質の区分に応じ、それぞれ同表の下欄に掲げる措置を講じなければならない。</w:t>
      </w:r>
    </w:p>
    <w:p>
      <w:pPr>
        <w:pStyle w:val="Heading5"/>
        <w:ind w:left="440"/>
      </w:pPr>
      <w:r>
        <w:t>２</w:t>
      </w:r>
    </w:p>
    <w:p>
      <w:pPr>
        <w:ind w:left="440"/>
      </w:pPr>
      <w:r>
        <w:t>前項の表第一号から第六号までの特定核燃料物質の防護のために必要な措置は、次の各号に掲げるとおりとする。</w:t>
      </w:r>
    </w:p>
    <w:p>
      <w:pPr>
        <w:pStyle w:val="Heading6"/>
        <w:ind w:left="880"/>
      </w:pPr>
      <w:r>
        <w:t>一</w:t>
      </w:r>
    </w:p>
    <w:p>
      <w:pPr>
        <w:ind w:left="880"/>
      </w:pPr>
      <w:r>
        <w:t>特定核燃料物質の防護のための区域（以下「防護区域」という。）を定め、当該防護区域を鉄筋コンクリート造りの障壁その他の堅固な構造の障壁によっ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人の侵入を監視するための装置（以下「監視装置」という。）の有無並びに防護区域における特定核燃料物質の量及び取扱形態に応じ適切な方法により当該防護区域、周辺防護区域及び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業務用の車両以外の車両の防護区域、周辺防護区域及び立入制限区域への立入りを禁止すること。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発電用原子炉施設を設置した工場又は事業所内（防護区域内を除く。）において特定核燃料物質を運搬する場合については、次に掲げる措置を講ずること。</w:t>
      </w:r>
    </w:p>
    <w:p>
      <w:pPr>
        <w:pStyle w:val="Heading6"/>
        <w:ind w:left="880"/>
      </w:pPr>
      <w:r>
        <w:t>十一</w:t>
      </w:r>
    </w:p>
    <w:p>
      <w:pPr>
        <w:ind w:left="880"/>
      </w:pPr>
      <w:r>
        <w:t>監視装置は、次に掲げるところにより設置すること。</w:t>
      </w:r>
    </w:p>
    <w:p>
      <w:pPr>
        <w:pStyle w:val="Heading6"/>
        <w:ind w:left="880"/>
      </w:pPr>
      <w:r>
        <w:t>十二</w:t>
      </w:r>
    </w:p>
    <w:p>
      <w:pPr>
        <w:ind w:left="880"/>
      </w:pPr>
      <w:r>
        <w:t>防護区域、周辺防護区域及び立入制限区域並びに施設の出入口の鍵及び錠については、次に掲げる措置を講ずること。</w:t>
      </w:r>
    </w:p>
    <w:p>
      <w:pPr>
        <w:pStyle w:val="Heading6"/>
        <w:ind w:left="880"/>
      </w:pPr>
      <w:r>
        <w:t>十三</w:t>
      </w:r>
    </w:p>
    <w:p>
      <w:pPr>
        <w:ind w:left="880"/>
      </w:pPr>
      <w:r>
        <w:t>中央制御室（五号炉及び六号炉に係るものに限る。）及び特定重大事故等対処施設（実用発電用原子炉及びその附属施設の位置、構造及び設備の基準に関する規則（平成二十五年原子力規制委員会規則第五号。以下「設置許可基準規則」という。）第二条第二項第十二号に規定する特定重大事故等対処施設をいう。以下この項において同じ。）に属する緊急時制御室（五号炉及び六号炉に係るものに限る。）については、次に掲げる措置を講ずること。</w:t>
      </w:r>
    </w:p>
    <w:p>
      <w:pPr>
        <w:pStyle w:val="Heading6"/>
        <w:ind w:left="880"/>
      </w:pPr>
      <w:r>
        <w:t>十四</w:t>
      </w:r>
    </w:p>
    <w:p>
      <w:pPr>
        <w:ind w:left="880"/>
      </w:pPr>
      <w:r>
        <w:t>中央制御室外から発電用原子炉施設を安全に停止させるための機能を有する機器（五号炉及び六号炉に係るものに限る。）については、次に掲げる措置を講ずること。</w:t>
      </w:r>
    </w:p>
    <w:p>
      <w:pPr>
        <w:pStyle w:val="Heading6"/>
        <w:ind w:left="880"/>
      </w:pPr>
      <w:r>
        <w:t>十五</w:t>
      </w:r>
    </w:p>
    <w:p>
      <w:pPr>
        <w:ind w:left="880"/>
      </w:pPr>
      <w:r>
        <w:t>交流電源を供給する全ての設備、発電用原子炉施設を冷却する全ての設備、使用済燃料貯蔵槽を冷却する全ての設備及び水素が発生するおそれのある設備においてその滞留を防止する全ての設備のうち、防護区域内に存する設備であって、第五号イ若しくはロに掲げる者による妨害行為又は破壊行為により、発電用原子炉施設若しくは使用済燃料貯蔵槽を冷却する機能又は水素が発生するおそれのある設備においてその滞留を防止する機能が喪失し、発電用原子炉施設内の特定核燃料物質を発電用原子炉施設を設置した工場又は事業所の外に漏出させることとなるおそれがある設備（特定重大事故等対処施設に属する場合を除く。）については、次に掲げる措置を講ずること。</w:t>
      </w:r>
    </w:p>
    <w:p>
      <w:pPr>
        <w:pStyle w:val="Heading6"/>
        <w:ind w:left="880"/>
      </w:pPr>
      <w:r>
        <w:t>十六</w:t>
      </w:r>
    </w:p>
    <w:p>
      <w:pPr>
        <w:ind w:left="880"/>
      </w:pPr>
      <w:r>
        <w:t>交流電源を供給する全ての設備、発電用原子炉施設を冷却する全ての設備、使用済燃料貯蔵槽を冷却する全ての設備及び水素が発生するおそれのある設備においてその滞留を防止する全ての設備のうち、防護区域の外にあり、容易に妨害行為又は破壊行為を受けるおそれがある設備であって、これらの行為により発電用原子炉施設若しくは使用済燃料貯蔵槽を冷却する機能又は水素が発生するおそれのある設備においてその滞留を防止する機能が喪失し、発電用原子炉施設内の特定核燃料物質を発電用原子炉施設を設置した工場又は事業所の外に漏出させることとなるおそれがある設備については、次に掲げる措置を講ずること。</w:t>
      </w:r>
    </w:p>
    <w:p>
      <w:pPr>
        <w:pStyle w:val="Heading6"/>
        <w:ind w:left="880"/>
      </w:pPr>
      <w:r>
        <w:t>十七</w:t>
      </w:r>
    </w:p>
    <w:p>
      <w:pPr>
        <w:ind w:left="880"/>
      </w:pPr>
      <w:r>
        <w:t>特定重大事故等対処施設（五号炉及び六号炉に係るものに限る。）は、防護区域内に設け、かつ、当該特定重大事故等対処施設を設置した防護区域内で作業又は巡視を行う場合には、二人以上の者が同時に作業又は巡視を行うこと。</w:t>
      </w:r>
    </w:p>
    <w:p>
      <w:pPr>
        <w:pStyle w:val="Heading6"/>
        <w:ind w:left="880"/>
      </w:pPr>
      <w:r>
        <w:t>十八</w:t>
      </w:r>
    </w:p>
    <w:p>
      <w:pPr>
        <w:ind w:left="880"/>
      </w:pPr>
      <w:r>
        <w:t>発電用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十九</w:t>
      </w:r>
    </w:p>
    <w:p>
      <w:pPr>
        <w:ind w:left="880"/>
      </w:pPr>
      <w:r>
        <w:t>前号の情報システムに対する妨害行為又は破壊行為が行われるおそれがある場合又は行われた場合において迅速かつ確実に対応できるように適切な計画を作成すること。</w:t>
      </w:r>
    </w:p>
    <w:p>
      <w:pPr>
        <w:pStyle w:val="Heading6"/>
        <w:ind w:left="880"/>
      </w:pPr>
      <w:r>
        <w:t>二十</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二十一</w:t>
      </w:r>
    </w:p>
    <w:p>
      <w:pPr>
        <w:ind w:left="880"/>
      </w:pPr>
      <w:r>
        <w:t>特定核燃料物質の防護のために必要な設備及び装置は、点検及び保守を行い、その機能を維持すること。</w:t>
      </w:r>
    </w:p>
    <w:p>
      <w:pPr>
        <w:pStyle w:val="Heading6"/>
        <w:ind w:left="880"/>
      </w:pPr>
      <w:r>
        <w:t>二十二</w:t>
      </w:r>
    </w:p>
    <w:p>
      <w:pPr>
        <w:ind w:left="880"/>
      </w:pPr>
      <w:r>
        <w:t>特定核燃料物質の防護のために必要な連絡に関し、次に掲げる措置を講ずること。</w:t>
      </w:r>
    </w:p>
    <w:p>
      <w:pPr>
        <w:pStyle w:val="Heading6"/>
        <w:ind w:left="880"/>
      </w:pPr>
      <w:r>
        <w:t>二十三</w:t>
      </w:r>
    </w:p>
    <w:p>
      <w:pPr>
        <w:ind w:left="880"/>
      </w:pPr>
      <w:r>
        <w:t>地震、火災その他の災害により見張人の詰所が使用できない場合に備えて、次に掲げる措置を講ずること。</w:t>
      </w:r>
    </w:p>
    <w:p>
      <w:pPr>
        <w:pStyle w:val="Heading6"/>
        <w:ind w:left="880"/>
      </w:pPr>
      <w:r>
        <w:t>二十四</w:t>
      </w:r>
    </w:p>
    <w:p>
      <w:pPr>
        <w:ind w:left="880"/>
      </w:pPr>
      <w:r>
        <w:t>従業者に対し、その職務の内容に応じて特定核燃料物質の防護のために必要な教育及び訓練を行うこと。</w:t>
      </w:r>
    </w:p>
    <w:p>
      <w:pPr>
        <w:pStyle w:val="Heading6"/>
        <w:ind w:left="880"/>
      </w:pPr>
      <w:r>
        <w:t>二十五</w:t>
      </w:r>
    </w:p>
    <w:p>
      <w:pPr>
        <w:ind w:left="880"/>
      </w:pPr>
      <w:r>
        <w:t>特定核燃料物質の防護のために必要な体制を整備すること。</w:t>
      </w:r>
    </w:p>
    <w:p>
      <w:pPr>
        <w:pStyle w:val="Heading6"/>
        <w:ind w:left="880"/>
      </w:pPr>
      <w:r>
        <w:t>二十六</w:t>
      </w:r>
    </w:p>
    <w:p>
      <w:pPr>
        <w:ind w:left="880"/>
      </w:pPr>
      <w:r>
        <w:t>特定核燃料物質の盗取、特定核燃料物質の取扱いに対する妨害行為若しくは特定核燃料物質が置かれている施設若しくは防護設備等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二十七</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二十八</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二十九</w:t>
      </w:r>
    </w:p>
    <w:p>
      <w:pPr>
        <w:ind w:left="880"/>
      </w:pPr>
      <w:r>
        <w:t>前各号の措置は、原子力規制委員会が別に定める妨害破壊行為等の脅威に対応したものとすること。</w:t>
      </w:r>
    </w:p>
    <w:p>
      <w:pPr>
        <w:pStyle w:val="Heading6"/>
        <w:ind w:left="880"/>
      </w:pPr>
      <w:r>
        <w:t>三十</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に掲げるもののほか、前項第四号から第七号まで（第五号ハを除く。）、同項第九号（同号ロを除く。）、同項第十一号（同号ロを除く。）、同項第十八号から第二十一号まで、同項第二十四号から第二十七号まで、同項第二十九号及び同項第三十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防護区域の周辺に、立入制限区域を定め、当該立入制限区域を柵等の障壁によって区画すること。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第十七条の二（発電用原子炉主任技術者の選任等）</w:t>
      </w:r>
    </w:p>
    <w:p>
      <w:r>
        <w:br/>
        <w:t>第十七条の二　法第四十三条の三の二十六第一項の規定による発電用原子炉主任技術者の選任は、発電用原子炉ごとに行うものとする。</w:t>
        <w:br/>
      </w:r>
    </w:p>
    <w:p>
      <w:pPr>
        <w:pStyle w:val="Heading5"/>
        <w:ind w:left="440"/>
      </w:pPr>
      <w:r>
        <w:t>２</w:t>
      </w:r>
    </w:p>
    <w:p>
      <w:pPr>
        <w:ind w:left="440"/>
      </w:pPr>
      <w:r>
        <w:t>法第四十三条の三の二十六第一項の原子力規制委員会規則で定める実務の経験は、第一号から第四号までに掲げる期間が通算して三年以上であることとする。</w:t>
        <w:br/>
      </w:r>
    </w:p>
    <w:p>
      <w:pPr>
        <w:pStyle w:val="Heading6"/>
        <w:ind w:left="880"/>
      </w:pPr>
      <w:r>
        <w:t>一</w:t>
      </w:r>
    </w:p>
    <w:p>
      <w:pPr>
        <w:ind w:left="880"/>
      </w:pPr>
      <w:r>
        <w:t>発電用原子炉施設の施設管理に関する業務に従事した期間</w:t>
        <w:br/>
      </w:r>
    </w:p>
    <w:p>
      <w:pPr>
        <w:pStyle w:val="Heading6"/>
        <w:ind w:left="880"/>
      </w:pPr>
      <w:r>
        <w:t>二</w:t>
      </w:r>
    </w:p>
    <w:p>
      <w:pPr>
        <w:ind w:left="880"/>
      </w:pPr>
      <w:r>
        <w:t>発電用原子炉の運転に関する業務に従事した期間</w:t>
      </w:r>
    </w:p>
    <w:p>
      <w:pPr>
        <w:pStyle w:val="Heading6"/>
        <w:ind w:left="880"/>
      </w:pPr>
      <w:r>
        <w:t>三</w:t>
      </w:r>
    </w:p>
    <w:p>
      <w:pPr>
        <w:ind w:left="880"/>
      </w:pPr>
      <w:r>
        <w:t>発電用原子炉施設の設計に係る安全性の解析及び評価に関する業務に従事した期間</w:t>
      </w:r>
    </w:p>
    <w:p>
      <w:pPr>
        <w:pStyle w:val="Heading6"/>
        <w:ind w:left="880"/>
      </w:pPr>
      <w:r>
        <w:t>四</w:t>
      </w:r>
    </w:p>
    <w:p>
      <w:pPr>
        <w:ind w:left="880"/>
      </w:pPr>
      <w:r>
        <w:t>発電用原子炉に使用する燃料体の設計又は管理に関する業務に従事した期間</w:t>
      </w:r>
    </w:p>
    <w:p>
      <w:pPr>
        <w:pStyle w:val="Heading5"/>
        <w:ind w:left="440"/>
      </w:pPr>
      <w:r>
        <w:t>３</w:t>
      </w:r>
    </w:p>
    <w:p>
      <w:pPr>
        <w:ind w:left="440"/>
      </w:pPr>
      <w:r>
        <w:t>法第四十三条の三の二十六第二項において読み替えて準用する法第四十条第二項の規定による届出書の提出部数は、正本一通とする。</w:t>
        <w:br/>
      </w:r>
    </w:p>
    <w:p>
      <w:pPr>
        <w:pStyle w:val="Heading4"/>
      </w:pPr>
      <w:r>
        <w:t>第十八条（事故故障等の報告）</w:t>
      </w:r>
    </w:p>
    <w:p>
      <w:r>
        <w:br/>
        <w:t>第十八条　法第六十二条の三の規定により、発電用原子炉設置者（旧発電用原子炉設置者等を含む。</w:t>
        <w:br/>
        <w:t>）は、次の各号のいずれかに該当するときは、その旨を直ちに、その状況及びそれに対する処置を遅滞なく原子力規制委員会に報告しなければならない。</w:t>
        <w:br/>
      </w:r>
    </w:p>
    <w:p>
      <w:pPr>
        <w:pStyle w:val="Heading6"/>
        <w:ind w:left="880"/>
      </w:pPr>
      <w:r>
        <w:t>一</w:t>
      </w:r>
    </w:p>
    <w:p>
      <w:pPr>
        <w:ind w:left="880"/>
      </w:pPr>
      <w:r>
        <w:t>核燃料物質の盗取又は所在不明が生じたとき。</w:t>
      </w:r>
    </w:p>
    <w:p>
      <w:pPr>
        <w:pStyle w:val="Heading6"/>
        <w:ind w:left="880"/>
      </w:pPr>
      <w:r>
        <w:t>二</w:t>
      </w:r>
    </w:p>
    <w:p>
      <w:pPr>
        <w:ind w:left="880"/>
      </w:pPr>
      <w:r>
        <w:t>核燃料物質（五号炉及び六号炉に係るものを除く。）が臨界に達し又は達するおそれがあるとき。</w:t>
      </w:r>
    </w:p>
    <w:p>
      <w:pPr>
        <w:pStyle w:val="Heading6"/>
        <w:ind w:left="880"/>
      </w:pPr>
      <w:r>
        <w:t>三</w:t>
      </w:r>
    </w:p>
    <w:p>
      <w:pPr>
        <w:ind w:left="880"/>
      </w:pPr>
      <w:r>
        <w:t>発電用原子炉設置者が、発電用原子炉施設のうち実施計画に定められたものの点検を行った場合において、発電用原子炉施設の安全を確保するために必要な機能を有していないと認められたとき。</w:t>
      </w:r>
    </w:p>
    <w:p>
      <w:pPr>
        <w:pStyle w:val="Heading6"/>
        <w:ind w:left="880"/>
      </w:pPr>
      <w:r>
        <w:t>四</w:t>
      </w:r>
    </w:p>
    <w:p>
      <w:pPr>
        <w:ind w:left="880"/>
      </w:pPr>
      <w:r>
        <w:t>火災により発電用原子炉施設のうち実施計画に定められたものの故障があったとき。</w:t>
        <w:br/>
      </w:r>
    </w:p>
    <w:p>
      <w:pPr>
        <w:pStyle w:val="Heading6"/>
        <w:ind w:left="880"/>
      </w:pPr>
      <w:r>
        <w:t>五</w:t>
      </w:r>
    </w:p>
    <w:p>
      <w:pPr>
        <w:ind w:left="880"/>
      </w:pPr>
      <w:r>
        <w:t>前二号のほか、発電用原子炉施設の故障（発電用原子炉施設の運転に及ぼす支障が軽微なものを除く。</w:t>
        <w:br/>
        <w:t>）により、運転上の制限を逸脱したとき、又は運転上の制限を逸脱した場合であって、当該逸脱に係る実施計画で定める措置が講じられなかったとき。</w:t>
        <w:br/>
        <w:br/>
      </w:r>
    </w:p>
    <w:p>
      <w:pPr>
        <w:pStyle w:val="Heading6"/>
        <w:ind w:left="880"/>
      </w:pPr>
      <w:r>
        <w:t>六</w:t>
      </w:r>
    </w:p>
    <w:p>
      <w:pPr>
        <w:ind w:left="880"/>
      </w:pPr>
      <w:r>
        <w:t>発電用原子炉施設の故障その他の不測の事態が生じたことにより、気体状の放射性廃棄物の実施計画に定められた方法による排出の状況に異状が認められたとき又は液体状の放射性廃棄物の排水施設による排出の状況に異状が認められたとき。</w:t>
      </w:r>
    </w:p>
    <w:p>
      <w:pPr>
        <w:pStyle w:val="Heading6"/>
        <w:ind w:left="880"/>
      </w:pPr>
      <w:r>
        <w:t>七</w:t>
      </w:r>
    </w:p>
    <w:p>
      <w:pPr>
        <w:ind w:left="880"/>
      </w:pPr>
      <w:r>
        <w:t>気体状の放射性廃棄物（五号炉及び六号炉に係るものを除く。）を排出した場合において、周辺監視区域の外の空気中の放射性物質の濃度が第十六条第四号の濃度限度を超えたとき。</w:t>
      </w:r>
    </w:p>
    <w:p>
      <w:pPr>
        <w:pStyle w:val="Heading6"/>
        <w:ind w:left="880"/>
      </w:pPr>
      <w:r>
        <w:t>八</w:t>
      </w:r>
    </w:p>
    <w:p>
      <w:pPr>
        <w:ind w:left="880"/>
      </w:pPr>
      <w:r>
        <w:t>気体状の放射性廃棄物（前号に規定するものを除く。）を排気施設によって排出した場合において、周辺監視区域の外の空気中の放射性物質の濃度が第十六条第四号の濃度限度を超えたとき。</w:t>
      </w:r>
    </w:p>
    <w:p>
      <w:pPr>
        <w:pStyle w:val="Heading6"/>
        <w:ind w:left="880"/>
      </w:pPr>
      <w:r>
        <w:t>九</w:t>
      </w:r>
    </w:p>
    <w:p>
      <w:pPr>
        <w:ind w:left="880"/>
      </w:pPr>
      <w:r>
        <w:t>液体状の放射性廃棄物を排水施設によって排出した場合において、周辺監視区域の外側の境界における水中の放射性物質の濃度が第十六条第七号の濃度限度を超えたとき。</w:t>
      </w:r>
    </w:p>
    <w:p>
      <w:pPr>
        <w:pStyle w:val="Heading6"/>
        <w:ind w:left="880"/>
      </w:pPr>
      <w:r>
        <w:t>十</w:t>
      </w:r>
    </w:p>
    <w:p>
      <w:pPr>
        <w:ind w:left="880"/>
      </w:pPr>
      <w:r>
        <w:t>核燃料物質等が管理区域外で漏えいしたとき。</w:t>
      </w:r>
    </w:p>
    <w:p>
      <w:pPr>
        <w:pStyle w:val="Heading6"/>
        <w:ind w:left="880"/>
      </w:pPr>
      <w:r>
        <w:t>十一</w:t>
      </w:r>
    </w:p>
    <w:p>
      <w:pPr>
        <w:ind w:left="880"/>
      </w:pPr>
      <w:r>
        <w:t>発電用原子炉施設の故障その他の不測の事態が生じたことにより、核燃料物質等（気体状のものを除く。）が管理区域内で漏えいしたとき。</w:t>
      </w:r>
    </w:p>
    <w:p>
      <w:pPr>
        <w:pStyle w:val="Heading6"/>
        <w:ind w:left="880"/>
      </w:pPr>
      <w:r>
        <w:t>十二</w:t>
      </w:r>
    </w:p>
    <w:p>
      <w:pPr>
        <w:ind w:left="880"/>
      </w:pPr>
      <w:r>
        <w:t>発電用原子炉施設（一号炉、二号炉、三号炉及び四号炉並びにこれらの附属施設を除く。）の故障その他の不測の事態が生じたことにより、気体状の核燃料物質等が管理区域内で漏えいしたとき。</w:t>
      </w:r>
    </w:p>
    <w:p>
      <w:pPr>
        <w:pStyle w:val="Heading6"/>
        <w:ind w:left="880"/>
      </w:pPr>
      <w:r>
        <w:t>十三</w:t>
      </w:r>
    </w:p>
    <w:p>
      <w:pPr>
        <w:ind w:left="880"/>
      </w:pPr>
      <w:r>
        <w:t>発電用原子炉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Heading6"/>
        <w:ind w:left="880"/>
      </w:pPr>
      <w:r>
        <w:t>十四</w:t>
      </w:r>
    </w:p>
    <w:p>
      <w:pPr>
        <w:ind w:left="880"/>
      </w:pPr>
      <w:r>
        <w:t>放射線業務従事者について第十条第一項第一号の線量限度を超え、又は超えるおそれのある被ばくがあったとき。</w:t>
      </w:r>
    </w:p>
    <w:p>
      <w:pPr>
        <w:pStyle w:val="Heading6"/>
        <w:ind w:left="880"/>
      </w:pPr>
      <w:r>
        <w:t>十五</w:t>
      </w:r>
    </w:p>
    <w:p>
      <w:pPr>
        <w:ind w:left="880"/>
      </w:pPr>
      <w:r>
        <w:t>前各号のほか、発電用原子炉施設に関し人の障害（放射線障害以外の障害であって入院治療を必要としないものを除く。）が発生し、又は発生するおそれがあるとき。</w:t>
      </w:r>
    </w:p>
    <w:p>
      <w:pPr>
        <w:pStyle w:val="Heading4"/>
      </w:pPr>
      <w:r>
        <w:t>第十八条の二（実施計画検査）</w:t>
      </w:r>
    </w:p>
    <w:p>
      <w:r>
        <w:t>法第六十四条の三第七項の検査（以下「実施計画検査」という。）は、次に定めるところにより行う。</w:t>
      </w:r>
    </w:p>
    <w:p>
      <w:pPr>
        <w:pStyle w:val="Heading6"/>
        <w:ind w:left="880"/>
      </w:pPr>
      <w:r>
        <w:t>一</w:t>
      </w:r>
    </w:p>
    <w:p>
      <w:pPr>
        <w:ind w:left="880"/>
      </w:pPr>
      <w:r>
        <w:t>発電用原子炉施設のうち実施計画に定められたものの使用の開始前に、当該発電用原子炉施設を使用しようとする者の申請を受けて、その工事及び性能について検査を行うこと。</w:t>
      </w:r>
    </w:p>
    <w:p>
      <w:pPr>
        <w:pStyle w:val="Heading6"/>
        <w:ind w:left="880"/>
      </w:pPr>
      <w:r>
        <w:t>二</w:t>
      </w:r>
    </w:p>
    <w:p>
      <w:pPr>
        <w:ind w:left="880"/>
      </w:pPr>
      <w:r>
        <w:t>発電用原子炉施設のうち実施計画に定められたものの使用を開始した後、当該発電用原子炉施設の性能について検査を行うこと。</w:t>
      </w:r>
    </w:p>
    <w:p>
      <w:pPr>
        <w:pStyle w:val="Heading6"/>
        <w:ind w:left="880"/>
      </w:pPr>
      <w:r>
        <w:t>三</w:t>
      </w:r>
    </w:p>
    <w:p>
      <w:pPr>
        <w:ind w:left="880"/>
      </w:pPr>
      <w:r>
        <w:t>保安のための措置の実施状況について検査を行うこと。</w:t>
      </w:r>
    </w:p>
    <w:p>
      <w:pPr>
        <w:pStyle w:val="Heading6"/>
        <w:ind w:left="880"/>
      </w:pPr>
      <w:r>
        <w:t>四</w:t>
      </w:r>
    </w:p>
    <w:p>
      <w:pPr>
        <w:ind w:left="880"/>
      </w:pPr>
      <w:r>
        <w:t>特定核燃料物質の防護のための措置の実施状況について検査を行うこと。</w:t>
      </w:r>
    </w:p>
    <w:p>
      <w:pPr>
        <w:pStyle w:val="Heading6"/>
        <w:ind w:left="880"/>
      </w:pPr>
      <w:r>
        <w:t>五</w:t>
      </w:r>
    </w:p>
    <w:p>
      <w:pPr>
        <w:ind w:left="880"/>
      </w:pPr>
      <w:r>
        <w:t>前各号に掲げるもののほか、発電用原子炉施設の保安又は特定核燃料物質の防護のための措置が実施計画に従って行われているかどうかを確認するために必要な検査を行うこと。</w:t>
      </w:r>
    </w:p>
    <w:p>
      <w:pPr>
        <w:pStyle w:val="Heading5"/>
        <w:ind w:left="440"/>
      </w:pPr>
      <w:r>
        <w:t>２</w:t>
      </w:r>
    </w:p>
    <w:p>
      <w:pPr>
        <w:ind w:left="440"/>
      </w:pPr>
      <w:r>
        <w:t>実施計画検査のうち、前項第二号から第四号までに掲げる検査については、毎年度一回以上行うものとする。</w:t>
      </w:r>
    </w:p>
    <w:p>
      <w:pPr>
        <w:pStyle w:val="Heading4"/>
      </w:pPr>
      <w:r>
        <w:t>第十九条（使用前検査の申請）</w:t>
      </w:r>
    </w:p>
    <w:p>
      <w:r>
        <w:br/>
        <w:t xml:space="preserve">第十九条　</w:t>
        <w:br/>
        <w:t>前条第一項第一号の検査（第二十六条に規定する溶接検査及び第二十九条第一項に規定する輸入溶接検査を除く。以下「使用前検査」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発電用原子炉施設の設置又は変更に係る工場又は事業所の名称及び所在地</w:t>
      </w:r>
    </w:p>
    <w:p>
      <w:pPr>
        <w:pStyle w:val="Heading6"/>
        <w:ind w:left="880"/>
      </w:pPr>
      <w:r>
        <w:t>三</w:t>
      </w:r>
    </w:p>
    <w:p>
      <w:pPr>
        <w:ind w:left="880"/>
      </w:pPr>
      <w:r>
        <w:t>申請に係る発電用原子炉施設の概要</w:t>
      </w:r>
    </w:p>
    <w:p>
      <w:pPr>
        <w:pStyle w:val="Heading6"/>
        <w:ind w:left="880"/>
      </w:pPr>
      <w:r>
        <w:t>四</w:t>
      </w:r>
    </w:p>
    <w:p>
      <w:pPr>
        <w:ind w:left="880"/>
      </w:pPr>
      <w:r>
        <w:t>法第六十四条の三第一項又は第二項の認可の年月日</w:t>
      </w:r>
    </w:p>
    <w:p>
      <w:pPr>
        <w:pStyle w:val="Heading6"/>
        <w:ind w:left="880"/>
      </w:pPr>
      <w:r>
        <w:t>五</w:t>
      </w:r>
    </w:p>
    <w:p>
      <w:pPr>
        <w:ind w:left="880"/>
      </w:pPr>
      <w:r>
        <w:t>使用前検査を受けようとする工程、期日及び場所</w:t>
      </w:r>
    </w:p>
    <w:p>
      <w:pPr>
        <w:pStyle w:val="Heading6"/>
        <w:ind w:left="880"/>
      </w:pPr>
      <w:r>
        <w:t>六</w:t>
      </w:r>
    </w:p>
    <w:p>
      <w:pPr>
        <w:ind w:left="880"/>
      </w:pPr>
      <w:r>
        <w:t>申請に係る発電用原子炉施設の使用の開始の予定時期</w:t>
      </w:r>
    </w:p>
    <w:p>
      <w:pPr>
        <w:pStyle w:val="Heading5"/>
        <w:ind w:left="440"/>
      </w:pPr>
      <w:r>
        <w:t>２</w:t>
      </w:r>
    </w:p>
    <w:p>
      <w:pPr>
        <w:ind w:left="440"/>
      </w:pPr>
      <w:r>
        <w:t>前項の申請には、次の各号に掲げる事項を説明する書類を添えて提出しなければならない。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5"/>
        <w:ind w:left="440"/>
      </w:pPr>
      <w:r>
        <w:t>３</w:t>
      </w:r>
    </w:p>
    <w:p>
      <w:pPr>
        <w:ind w:left="440"/>
      </w:pPr>
      <w:r>
        <w:t>第一項の申請書又は前項各号の書類の内容に変更があった場合には、速やかにその変更の内容を説明する書類を提出しなければならない。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第二十条（使用前検査の実施）</w:t>
      </w:r>
    </w:p>
    <w:p>
      <w:r>
        <w:t>使用前検査は、次の表の上欄に掲げる工事の工程において、同表の下欄に掲げる検査事項について行うものとする。</w:t>
      </w:r>
    </w:p>
    <w:p>
      <w:pPr>
        <w:pStyle w:val="Heading5"/>
        <w:ind w:left="440"/>
      </w:pPr>
      <w:r>
        <w:t>２</w:t>
      </w:r>
    </w:p>
    <w:p>
      <w:pPr>
        <w:ind w:left="440"/>
      </w:pPr>
      <w:r>
        <w:t>前項の規定にかかわらず、次の各号に掲げる場合は、使用前検査を受けることを要しない。</w:t>
      </w:r>
    </w:p>
    <w:p>
      <w:pPr>
        <w:pStyle w:val="Heading6"/>
        <w:ind w:left="880"/>
      </w:pPr>
      <w:r>
        <w:t>一</w:t>
      </w:r>
    </w:p>
    <w:p>
      <w:pPr>
        <w:ind w:left="880"/>
      </w:pPr>
      <w:r>
        <w:t>発電用原子炉施設を試験のために使用する場合であって、その使用の期間及び方法について原子力規制委員会の承認を受け、その承認を受けた期間内においてその承認を受けた方法により使用するとき。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発電用原子炉施設の一部が完成した場合であって、その完成した部分を使用しなければならない特別の理由がある場合（前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三</w:t>
      </w:r>
    </w:p>
    <w:p>
      <w:pPr>
        <w:ind w:left="880"/>
      </w:pPr>
      <w:r>
        <w:t>発電用原子炉施設の設置の場所の状況又は工事の内容により、原子力規制委員会が支障がないと認めて使用前検査を受けないで使用することができる旨を指示した場合</w:t>
      </w:r>
    </w:p>
    <w:p>
      <w:pPr>
        <w:pStyle w:val="Heading4"/>
      </w:pPr>
      <w:r>
        <w:t>第二十一条</w:t>
      </w:r>
    </w:p>
    <w:p>
      <w:r>
        <w:t>削除</w:t>
      </w:r>
    </w:p>
    <w:p>
      <w:pPr>
        <w:pStyle w:val="Heading4"/>
      </w:pPr>
      <w:r>
        <w:t>第二十二条（使用前検査実施要領書）</w:t>
      </w:r>
    </w:p>
    <w:p>
      <w:r>
        <w:br/>
        <w:t>第二十二条　原子力規制委員会は、第十九条第一項の申請書の提出を受けた場合には、使用前検査の実施に当たっての方法その他必要な事項を定めた当該申請に係る検査実施要領書を定めるものとする。</w:t>
        <w:br/>
      </w:r>
    </w:p>
    <w:p>
      <w:pPr>
        <w:pStyle w:val="Heading4"/>
      </w:pPr>
      <w:r>
        <w:t>第二十三条</w:t>
      </w:r>
    </w:p>
    <w:p>
      <w:r>
        <w:t>削除</w:t>
      </w:r>
    </w:p>
    <w:p>
      <w:pPr>
        <w:pStyle w:val="Heading4"/>
      </w:pPr>
      <w:r>
        <w:t>第二十四条（使用前検査終了証）</w:t>
      </w:r>
    </w:p>
    <w:p>
      <w:r>
        <w:t>原子力規制委員会は、使用前検査を終了したと認めたときは、使用前検査終了証を交付する。</w:t>
      </w:r>
    </w:p>
    <w:p>
      <w:pPr>
        <w:pStyle w:val="Heading4"/>
      </w:pPr>
      <w:r>
        <w:t>第二十五条（試験使用の承認等の申請）</w:t>
      </w:r>
    </w:p>
    <w:p>
      <w:r>
        <w:t>第二十条第二項第一号又は第二号の承認を受けようとする者は、次の各号に掲げる事項を記載した申請書を原子力規制委員会に提出しなければならない。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使用しようとする発電用原子炉施設の設置又は変更に係る工場又は事業所の名称及び所在地</w:t>
      </w:r>
    </w:p>
    <w:p>
      <w:pPr>
        <w:pStyle w:val="Heading6"/>
        <w:ind w:left="880"/>
      </w:pPr>
      <w:r>
        <w:t>三</w:t>
      </w:r>
    </w:p>
    <w:p>
      <w:pPr>
        <w:ind w:left="880"/>
      </w:pPr>
      <w:r>
        <w:t>使用しようとする発電用原子炉施設の概要</w:t>
      </w:r>
    </w:p>
    <w:p>
      <w:pPr>
        <w:pStyle w:val="Heading6"/>
        <w:ind w:left="880"/>
      </w:pPr>
      <w:r>
        <w:t>四</w:t>
      </w:r>
    </w:p>
    <w:p>
      <w:pPr>
        <w:ind w:left="880"/>
      </w:pPr>
      <w:r>
        <w:t>法第六十四条の三第一項又は第二項の認可の年月日</w:t>
      </w:r>
    </w:p>
    <w:p>
      <w:pPr>
        <w:pStyle w:val="Heading6"/>
        <w:ind w:left="880"/>
      </w:pPr>
      <w:r>
        <w:t>五</w:t>
      </w:r>
    </w:p>
    <w:p>
      <w:pPr>
        <w:ind w:left="880"/>
      </w:pPr>
      <w:r>
        <w:t>申請に係る発電用原子炉施設の使用開始の予定年月日及び使用期間</w:t>
      </w:r>
    </w:p>
    <w:p>
      <w:pPr>
        <w:pStyle w:val="Heading6"/>
        <w:ind w:left="880"/>
      </w:pPr>
      <w:r>
        <w:t>六</w:t>
      </w:r>
    </w:p>
    <w:p>
      <w:pPr>
        <w:ind w:left="880"/>
      </w:pPr>
      <w:r>
        <w:t>使用の方法</w:t>
      </w:r>
    </w:p>
    <w:p>
      <w:pPr>
        <w:pStyle w:val="Heading5"/>
        <w:ind w:left="440"/>
      </w:pPr>
      <w:r>
        <w:t>２</w:t>
      </w:r>
    </w:p>
    <w:p>
      <w:pPr>
        <w:ind w:left="440"/>
      </w:pPr>
      <w:r>
        <w:t>前項の申請書には、次の各号に掲げる書類を添えて提出しなければならない。</w:t>
      </w:r>
    </w:p>
    <w:p>
      <w:pPr>
        <w:pStyle w:val="Heading6"/>
        <w:ind w:left="880"/>
      </w:pPr>
      <w:r>
        <w:t>一</w:t>
      </w:r>
    </w:p>
    <w:p>
      <w:pPr>
        <w:ind w:left="880"/>
      </w:pPr>
      <w:r>
        <w:t>使用又は試験使用を必要とする理由を記載した書類</w:t>
      </w:r>
    </w:p>
    <w:p>
      <w:pPr>
        <w:pStyle w:val="Heading6"/>
        <w:ind w:left="880"/>
      </w:pPr>
      <w:r>
        <w:t>二</w:t>
      </w:r>
    </w:p>
    <w:p>
      <w:pPr>
        <w:ind w:left="880"/>
      </w:pPr>
      <w:r>
        <w:t>試験項目及び試験工程表</w:t>
      </w:r>
    </w:p>
    <w:p>
      <w:pPr>
        <w:pStyle w:val="Heading4"/>
      </w:pPr>
      <w:r>
        <w:t>第二十六条（溶接検査を受ける発電用原子炉施設）</w:t>
      </w:r>
    </w:p>
    <w:p>
      <w:r>
        <w:br/>
        <w:t>第二十六条　第十八条の二第一項第一号の検査のうち、発電用原子炉施設の溶接（溶接をした発電用原子炉施設であって輸入したものの当該溶接を除く。</w:t>
        <w:br/>
        <w:t>）について行うもの（以下「溶接検査」という。</w:t>
        <w:br/>
        <w:t>）を受ける発電用原子炉施設は、次の各号に掲げるとおりとする。</w:t>
        <w:br/>
      </w:r>
    </w:p>
    <w:p>
      <w:pPr>
        <w:pStyle w:val="Heading6"/>
        <w:ind w:left="880"/>
      </w:pPr>
      <w:r>
        <w:t>一</w:t>
      </w:r>
    </w:p>
    <w:p>
      <w:pPr>
        <w:ind w:left="880"/>
      </w:pPr>
      <w:r>
        <w:t>原子炉本体又は原子炉格納施設に属する容器</w:t>
      </w:r>
    </w:p>
    <w:p>
      <w:pPr>
        <w:pStyle w:val="Heading6"/>
        <w:ind w:left="880"/>
      </w:pPr>
      <w:r>
        <w:t>二</w:t>
      </w:r>
    </w:p>
    <w:p>
      <w:pPr>
        <w:ind w:left="880"/>
      </w:pPr>
      <w:r>
        <w:t>原子炉本体に属する容器又は原子炉格納容器に取り付けられる管のうち、それが取り付けられる当該容器から最も近い止め弁までの部分</w:t>
      </w:r>
    </w:p>
    <w:p>
      <w:pPr>
        <w:pStyle w:val="Heading6"/>
        <w:ind w:left="880"/>
      </w:pPr>
      <w:r>
        <w:t>三</w:t>
      </w:r>
    </w:p>
    <w:p>
      <w:pPr>
        <w:ind w:left="880"/>
      </w:pPr>
      <w:r>
        <w:t>実施計画に定められた発電用原子炉施設に属する容器又は管であって、非常時に安全装置として使用されるもの（前号に規定するものを除く。）</w:t>
      </w:r>
    </w:p>
    <w:p>
      <w:pPr>
        <w:pStyle w:val="Heading6"/>
        <w:ind w:left="880"/>
      </w:pPr>
      <w:r>
        <w:t>四</w:t>
      </w:r>
    </w:p>
    <w:p>
      <w:pPr>
        <w:ind w:left="880"/>
      </w:pPr>
      <w:r>
        <w:t>実施計画に定められた発電用原子炉施設に属する容器（前号に規定するものを除く。）又はこれらの施設に属する外径六十一ミリメートル（最高使用圧力九十八キロパスカル未満の管にあっては、百ミリメートル）を超える管（前二号に規定するものを除く。）であって、その内包する放射性物質の濃度が三十七ミリベクレル毎立方センチメートル（その内包する放射性物質が液体中にある場合は、三十七キロベクレル毎立方センチメートル）以上のもの</w:t>
      </w:r>
    </w:p>
    <w:p>
      <w:pPr>
        <w:pStyle w:val="Heading6"/>
        <w:ind w:left="880"/>
      </w:pPr>
      <w:r>
        <w:t>五</w:t>
      </w:r>
    </w:p>
    <w:p>
      <w:pPr>
        <w:ind w:left="880"/>
      </w:pPr>
      <w:r>
        <w:t>実施計画に定められた発電用原子炉施設に属する容器（第三号に規定するものを除く。）又はこれらの施設に属する外径百五十ミリメートル以上の管（第二号及び第三号に規定するものを除く。）であって、その内包する放射性物質の濃度が三十七ミリベクレル毎立方センチメートル（その内包する放射性物質が液体中にある場合は、三十七キロベクレル毎立方センチメートル）未満のもののうち、次に定める圧力以上の圧力を加えられる部分（以下「耐圧部分」という。）について溶接をするもの</w:t>
      </w:r>
    </w:p>
    <w:p>
      <w:pPr>
        <w:pStyle w:val="Heading6"/>
        <w:ind w:left="880"/>
      </w:pPr>
      <w:r>
        <w:t>六</w:t>
      </w:r>
    </w:p>
    <w:p>
      <w:pPr>
        <w:ind w:left="880"/>
      </w:pPr>
      <w:r>
        <w:t>非常用電源設備又は補機駆動用燃料設備（非常用電源設備に係るものを除く。）に属する容器のうち、耐圧部分について溶接をするもの</w:t>
      </w:r>
    </w:p>
    <w:p>
      <w:pPr>
        <w:pStyle w:val="Heading6"/>
        <w:ind w:left="880"/>
      </w:pPr>
      <w:r>
        <w:t>七</w:t>
      </w:r>
    </w:p>
    <w:p>
      <w:pPr>
        <w:ind w:left="880"/>
      </w:pPr>
      <w:r>
        <w:t>非常用電源設備、火災防護設備又は浸水防護施設に係る外径百五十ミリメートル以上の管のうち、耐圧部分について溶接をするもの</w:t>
      </w:r>
    </w:p>
    <w:p>
      <w:pPr>
        <w:pStyle w:val="Heading4"/>
      </w:pPr>
      <w:r>
        <w:t>第二十七条（溶接検査の申請）</w:t>
      </w:r>
    </w:p>
    <w:p>
      <w:r>
        <w:t>溶接検査を受けようとする者は、次の各号に掲げる事項を記載した申請書を原子力規制委員会に提出しなければならない。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溶接検査を受けようとする容器又は管の種類、主要寸法、最高使用圧力、最高使用温度及び内包する放射性物質の濃度</w:t>
      </w:r>
    </w:p>
    <w:p>
      <w:pPr>
        <w:pStyle w:val="Heading6"/>
        <w:ind w:left="880"/>
      </w:pPr>
      <w:r>
        <w:t>三</w:t>
      </w:r>
    </w:p>
    <w:p>
      <w:pPr>
        <w:ind w:left="880"/>
      </w:pPr>
      <w:r>
        <w:t>溶接工程表</w:t>
      </w:r>
    </w:p>
    <w:p>
      <w:pPr>
        <w:pStyle w:val="Heading6"/>
        <w:ind w:left="880"/>
      </w:pPr>
      <w:r>
        <w:t>四</w:t>
      </w:r>
    </w:p>
    <w:p>
      <w:pPr>
        <w:ind w:left="880"/>
      </w:pPr>
      <w:r>
        <w:t>溶接検査を受けようとする事項、期日及び場所</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溶接設備の種類及び容量、溶接部の設計及び溶接施行法並びに溶接を行う者の氏名を記載した溶接明細書</w:t>
      </w:r>
    </w:p>
    <w:p>
      <w:pPr>
        <w:pStyle w:val="Heading6"/>
        <w:ind w:left="880"/>
      </w:pPr>
      <w:r>
        <w:t>二</w:t>
      </w:r>
    </w:p>
    <w:p>
      <w:pPr>
        <w:ind w:left="880"/>
      </w:pPr>
      <w:r>
        <w:t>溶接検査を受けようとする容器又は管の構造図</w:t>
      </w:r>
    </w:p>
    <w:p>
      <w:pPr>
        <w:pStyle w:val="Heading6"/>
        <w:ind w:left="880"/>
      </w:pPr>
      <w:r>
        <w:t>三</w:t>
      </w:r>
    </w:p>
    <w:p>
      <w:pPr>
        <w:ind w:left="880"/>
      </w:pPr>
      <w:r>
        <w:t>溶接部の設計図</w:t>
      </w:r>
    </w:p>
    <w:p>
      <w:pPr>
        <w:pStyle w:val="Heading5"/>
        <w:ind w:left="440"/>
      </w:pPr>
      <w:r>
        <w:t>３</w:t>
      </w:r>
    </w:p>
    <w:p>
      <w:pPr>
        <w:ind w:left="440"/>
      </w:pPr>
      <w:r>
        <w:t>第一項の申請書又は前項の書類に記載された事項を変更したときは、速やかに届け出なければならない。</w:t>
      </w:r>
    </w:p>
    <w:p>
      <w:pPr>
        <w:pStyle w:val="Heading5"/>
        <w:ind w:left="440"/>
      </w:pPr>
      <w:r>
        <w:t>４</w:t>
      </w:r>
    </w:p>
    <w:p>
      <w:pPr>
        <w:ind w:left="440"/>
      </w:pPr>
      <w:r>
        <w:t>第一項の申請書及び前項の届出に係る書類の提出部数は、正本一通とする。</w:t>
      </w:r>
    </w:p>
    <w:p>
      <w:pPr>
        <w:pStyle w:val="Heading4"/>
      </w:pPr>
      <w:r>
        <w:t>第二十八条（溶接検査の実施）</w:t>
      </w:r>
    </w:p>
    <w:p>
      <w:r>
        <w:t>溶接検査は、次の各号に掲げる工程ごとに行う。</w:t>
      </w:r>
    </w:p>
    <w:p>
      <w:pPr>
        <w:pStyle w:val="Heading6"/>
        <w:ind w:left="880"/>
      </w:pPr>
      <w:r>
        <w:t>一</w:t>
      </w:r>
    </w:p>
    <w:p>
      <w:pPr>
        <w:ind w:left="880"/>
      </w:pPr>
      <w:r>
        <w:t>溶接作業を行うとき（第二十六条第五号に規定する容器又は管についての漏止め溶接に係る場合及び溶接作業の標準化、溶接に使用する材料の規格化等の状況により、原子力規制委員会が支障がないものとしてこの工程における溶接検査を受けないで容器又は管を使用することを承認した場合を除く。）。</w:t>
      </w:r>
    </w:p>
    <w:p>
      <w:pPr>
        <w:pStyle w:val="Heading6"/>
        <w:ind w:left="880"/>
      </w:pPr>
      <w:r>
        <w:t>二</w:t>
      </w:r>
    </w:p>
    <w:p>
      <w:pPr>
        <w:ind w:left="880"/>
      </w:pPr>
      <w:r>
        <w:t>非破壊試験を必要とする溶接部については、非破壊試験を行うことができる状態になったとき。</w:t>
      </w:r>
    </w:p>
    <w:p>
      <w:pPr>
        <w:pStyle w:val="Heading6"/>
        <w:ind w:left="880"/>
      </w:pPr>
      <w:r>
        <w:t>三</w:t>
      </w:r>
    </w:p>
    <w:p>
      <w:pPr>
        <w:ind w:left="880"/>
      </w:pPr>
      <w:r>
        <w:t>突合せ溶接部については、機械試験を行うことができる状態になったとき。</w:t>
      </w:r>
    </w:p>
    <w:p>
      <w:pPr>
        <w:pStyle w:val="Heading6"/>
        <w:ind w:left="880"/>
      </w:pPr>
      <w:r>
        <w:t>四</w:t>
      </w:r>
    </w:p>
    <w:p>
      <w:pPr>
        <w:ind w:left="880"/>
      </w:pPr>
      <w:r>
        <w:t>耐圧試験を行うことができる状態になったとき（第二十六条第五号に規定する容器又は管についての漏止め溶接に係る場合を除く。）。</w:t>
      </w:r>
    </w:p>
    <w:p>
      <w:pPr>
        <w:pStyle w:val="Heading5"/>
        <w:ind w:left="440"/>
      </w:pPr>
      <w:r>
        <w:t>２</w:t>
      </w:r>
    </w:p>
    <w:p>
      <w:pPr>
        <w:ind w:left="440"/>
      </w:pPr>
      <w:r>
        <w:t>前項の規定にかかわらず、次の各号に掲げる場合は、溶接検査を受けることを要しない。</w:t>
      </w:r>
    </w:p>
    <w:p>
      <w:pPr>
        <w:pStyle w:val="Heading6"/>
        <w:ind w:left="880"/>
      </w:pPr>
      <w:r>
        <w:t>一</w:t>
      </w:r>
    </w:p>
    <w:p>
      <w:pPr>
        <w:ind w:left="880"/>
      </w:pPr>
      <w:r>
        <w:t>溶接作業の標準化、溶接に使用する材料の規格化等の状況により、原子力規制委員会が支障がないと認めて溶接検査を受けないで使用することができる旨の指示をした場合</w:t>
      </w:r>
    </w:p>
    <w:p>
      <w:pPr>
        <w:pStyle w:val="Heading6"/>
        <w:ind w:left="880"/>
      </w:pPr>
      <w:r>
        <w:t>二</w:t>
      </w:r>
    </w:p>
    <w:p>
      <w:pPr>
        <w:ind w:left="880"/>
      </w:pPr>
      <w:r>
        <w:t>次に掲げる設備を、あらかじめ、原子力規制委員会に届け出て発電用原子炉施設として使用する場合</w:t>
      </w:r>
    </w:p>
    <w:p>
      <w:pPr>
        <w:pStyle w:val="Heading6"/>
        <w:ind w:left="880"/>
      </w:pPr>
      <w:r>
        <w:t>三</w:t>
      </w:r>
    </w:p>
    <w:p>
      <w:pPr>
        <w:ind w:left="880"/>
      </w:pPr>
      <w:r>
        <w:t>漏止め溶接のみをした第二十六条第五号に規定する容器又は管（耐圧部分についてその溶接のみを新たにするものを含む。）を使用する場合</w:t>
      </w:r>
    </w:p>
    <w:p>
      <w:pPr>
        <w:pStyle w:val="Heading4"/>
      </w:pPr>
      <w:r>
        <w:t>第二十九条（輸入溶接検査の申請）</w:t>
      </w:r>
    </w:p>
    <w:p>
      <w:r>
        <w:br/>
        <w:t>第二十九条　第十八条の二第一項第一号の検査のうち、溶接をした発電用原子炉施設のうち第二十六条各号に掲げるものであって輸入したものの当該溶接について行うもの（以下「輸入溶接検査」という。</w:t>
        <w:br/>
        <w:t>）を受けようとする者は、次の各号に掲げる事項を記載した申請書を原子力規制委員会に提出しなければならない。</w:t>
        <w:br/>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溶接施行工場の名称及び所在地</w:t>
      </w:r>
    </w:p>
    <w:p>
      <w:pPr>
        <w:pStyle w:val="Heading6"/>
        <w:ind w:left="880"/>
      </w:pPr>
      <w:r>
        <w:t>三</w:t>
      </w:r>
    </w:p>
    <w:p>
      <w:pPr>
        <w:ind w:left="880"/>
      </w:pPr>
      <w:r>
        <w:t>輸入溶接検査を受けようとする容器又は管の種類、主要寸法、最高使用圧力、最高使用温度及び内包する放射性物質の濃度</w:t>
      </w:r>
    </w:p>
    <w:p>
      <w:pPr>
        <w:pStyle w:val="Heading6"/>
        <w:ind w:left="880"/>
      </w:pPr>
      <w:r>
        <w:t>四</w:t>
      </w:r>
    </w:p>
    <w:p>
      <w:pPr>
        <w:ind w:left="880"/>
      </w:pPr>
      <w:r>
        <w:t>輸入溶接検査を受けようとする事項、期日及び場所</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溶接の方法に関する説明書</w:t>
      </w:r>
    </w:p>
    <w:p>
      <w:pPr>
        <w:pStyle w:val="Heading6"/>
        <w:ind w:left="880"/>
      </w:pPr>
      <w:r>
        <w:t>二</w:t>
      </w:r>
    </w:p>
    <w:p>
      <w:pPr>
        <w:ind w:left="880"/>
      </w:pPr>
      <w:r>
        <w:t>輸入溶接検査を受けようとする容器又は管の構造図</w:t>
      </w:r>
    </w:p>
    <w:p>
      <w:pPr>
        <w:pStyle w:val="Heading6"/>
        <w:ind w:left="880"/>
      </w:pPr>
      <w:r>
        <w:t>三</w:t>
      </w:r>
    </w:p>
    <w:p>
      <w:pPr>
        <w:ind w:left="880"/>
      </w:pPr>
      <w:r>
        <w:t>溶接部の設計図</w:t>
      </w:r>
    </w:p>
    <w:p>
      <w:pPr>
        <w:pStyle w:val="Heading6"/>
        <w:ind w:left="880"/>
      </w:pPr>
      <w:r>
        <w:t>四</w:t>
      </w:r>
    </w:p>
    <w:p>
      <w:pPr>
        <w:ind w:left="880"/>
      </w:pPr>
      <w:r>
        <w:t>溶接（第二十六条第五号に規定する容器又は管についての漏止め溶接を除く。）についての材料試験、開先形状の検査、溶接施行方法の検査（溶接部の設計及び溶接の方法の検査をいう。）、非破壊試験（第二十八条第一項第二号に規定する溶接部に関するものに限る。）、機械試験（突合せ溶接部に関するものに限る。）及び耐圧試験の結果に関する資料並びに溶接後熱処理の方法に関する説明書</w:t>
      </w:r>
    </w:p>
    <w:p>
      <w:pPr>
        <w:pStyle w:val="Heading5"/>
        <w:ind w:left="440"/>
      </w:pPr>
      <w:r>
        <w:t>３</w:t>
      </w:r>
    </w:p>
    <w:p>
      <w:pPr>
        <w:ind w:left="440"/>
      </w:pPr>
      <w:r>
        <w:t>第一項の申請書又は前項の書類に記載された事項を変更したときは、速やかに届け出なければならない。</w:t>
      </w:r>
    </w:p>
    <w:p>
      <w:pPr>
        <w:pStyle w:val="Heading5"/>
        <w:ind w:left="440"/>
      </w:pPr>
      <w:r>
        <w:t>４</w:t>
      </w:r>
    </w:p>
    <w:p>
      <w:pPr>
        <w:ind w:left="440"/>
      </w:pPr>
      <w:r>
        <w:t>第一項の申請書及び前項の届出に係る書類の提出部数は、正本一通とする。</w:t>
      </w:r>
    </w:p>
    <w:p>
      <w:pPr>
        <w:pStyle w:val="Heading4"/>
      </w:pPr>
      <w:r>
        <w:t>第三十条</w:t>
      </w:r>
    </w:p>
    <w:p>
      <w:r>
        <w:t>削除</w:t>
      </w:r>
    </w:p>
    <w:p>
      <w:pPr>
        <w:pStyle w:val="Heading4"/>
      </w:pPr>
      <w:r>
        <w:t>第三十一条（溶接検査実施要領書又は輸入溶接検査実施要領書）</w:t>
      </w:r>
    </w:p>
    <w:p>
      <w:r>
        <w:t>原子力規制委員会は、第二十七条第一項又は第二十九条第一項の申請書の提出を受けた場合には、溶接検査又は輸入溶接検査の実施に当たっての方法その他必要な事項を定めた当該申請に係る検査実施要領書を定めるものとする。</w:t>
      </w:r>
    </w:p>
    <w:p>
      <w:pPr>
        <w:pStyle w:val="Heading4"/>
      </w:pPr>
      <w:r>
        <w:t>第三十二条</w:t>
      </w:r>
    </w:p>
    <w:p>
      <w:r>
        <w:t>削除</w:t>
      </w:r>
    </w:p>
    <w:p>
      <w:pPr>
        <w:pStyle w:val="Heading4"/>
      </w:pPr>
      <w:r>
        <w:t>第三十三条（溶接検査又は輸入溶接検査の終了証等）</w:t>
      </w:r>
    </w:p>
    <w:p>
      <w:r>
        <w:t>原子力規制委員会は、溶接検査又は輸入溶接検査を行い、終了したと認めたときは、溶接検査又は輸入溶接検査の終了証を交付するとともに、その溶接をした容器又は管を刻印又はこれに代わるもので示すものとする。</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第四十二条（身分を示す証明書）</w:t>
      </w:r>
    </w:p>
    <w:p>
      <w:r>
        <w:br/>
        <w:t>第四十二条　法第六十四条の三第八項において準用する法第六十一条の二の二第四項の身分を示す証明書の様式は、別記様式によるものとする。</w:t>
        <w:br/>
      </w:r>
    </w:p>
    <w:p>
      <w:r>
        <w:br w:type="page"/>
      </w:r>
    </w:p>
    <w:p>
      <w:pPr>
        <w:pStyle w:val="Heading1"/>
      </w:pPr>
      <w:r>
        <w:t>附　則</w:t>
      </w:r>
    </w:p>
    <w:p>
      <w:r>
        <w:t>この規則は、公布の日から施行する。</w:t>
      </w:r>
    </w:p>
    <w:p>
      <w:pPr>
        <w:pStyle w:val="Heading6"/>
        <w:ind w:left="880"/>
      </w:pPr>
      <w:r>
        <w:t>一</w:t>
      </w:r>
    </w:p>
    <w:p>
      <w:pPr>
        <w:ind w:left="880"/>
      </w:pPr>
      <w:r>
        <w:t>第十七条第二項第十六号の規定</w:t>
      </w:r>
    </w:p>
    <w:p>
      <w:pPr>
        <w:pStyle w:val="Heading6"/>
        <w:ind w:left="880"/>
      </w:pPr>
      <w:r>
        <w:t>二</w:t>
      </w:r>
    </w:p>
    <w:p>
      <w:pPr>
        <w:ind w:left="880"/>
      </w:pPr>
      <w:r>
        <w:t>第十七条第二項第十五号及び第二十二号の規定</w:t>
      </w:r>
    </w:p>
    <w:p>
      <w:pPr>
        <w:pStyle w:val="Heading5"/>
        <w:ind w:left="440"/>
      </w:pPr>
      <w:r>
        <w:t>２</w:t>
      </w:r>
    </w:p>
    <w:p>
      <w:pPr>
        <w:ind w:left="440"/>
      </w:pPr>
      <w:r>
        <w:t>この規則の適用の日前に法第三十四条の規定により記録した実用炉規則第七条第一項の表の上欄に掲げる事項の保存については、なお従前の例による。</w:t>
      </w:r>
    </w:p>
    <w:p>
      <w:pPr>
        <w:pStyle w:val="Heading5"/>
        <w:ind w:left="440"/>
      </w:pPr>
      <w:r>
        <w:t>３</w:t>
      </w:r>
    </w:p>
    <w:p>
      <w:pPr>
        <w:ind w:left="440"/>
      </w:pPr>
      <w:r>
        <w:t>この規則の適用の際現に実用炉規則第十二条第三号の規定により原子力規制委員会が指定する者の認定を受けている者は、第十四条第一項第三号の規定により原子力規制委員会が告示で定める基準に適合したものとみなす。</w:t>
      </w:r>
    </w:p>
    <w:p>
      <w:pPr>
        <w:pStyle w:val="Heading5"/>
        <w:ind w:left="440"/>
      </w:pPr>
      <w:r>
        <w:t>４</w:t>
      </w:r>
    </w:p>
    <w:p>
      <w:pPr>
        <w:ind w:left="440"/>
      </w:pPr>
      <w:r>
        <w:t>この規則の適用の日前に実用炉規則第十一条の二第一項の規定により策定された原子炉施設の保全のために実施すべき措置に関する十年間の計画は、第十三条第一項の規定により策定された十年間に実施すべき当該原子炉施設についての保守管理に関する方針とみなす。</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6"/>
        <w:ind w:left="880"/>
      </w:pPr>
      <w:r>
        <w:t>一</w:t>
      </w:r>
    </w:p>
    <w:p>
      <w:pPr>
        <w:ind w:left="880"/>
      </w:pPr>
      <w:r>
        <w:t>第二十一条中東京電力株式会社福島第一原子力発電所原子炉施設の保安及び特定核燃料物質の防護に関する規則（以下「東京電力福島第一原子炉施設規則」という。）第十七条第二項第十六号の改正規定</w:t>
      </w:r>
    </w:p>
    <w:p>
      <w:pPr>
        <w:pStyle w:val="Heading6"/>
        <w:ind w:left="880"/>
      </w:pPr>
      <w:r>
        <w:t>二</w:t>
      </w:r>
    </w:p>
    <w:p>
      <w:pPr>
        <w:ind w:left="880"/>
      </w:pPr>
      <w:r>
        <w:t>第二十一条中東京電力福島第一原子炉施設規則第十七条第二項第十五号の改正規定</w:t>
      </w:r>
    </w:p>
    <w:p>
      <w:pPr>
        <w:pStyle w:val="Heading4"/>
      </w:pPr>
      <w:r>
        <w:t>第十六条（経過措置）</w:t>
      </w:r>
    </w:p>
    <w:p>
      <w:r>
        <w:t>原子力規制委員会設置法の一部の施行に伴う関係政令の整備及び経過措置に関する政令（平成二十五年政令第百九十一号）第十一条の規定により設置法附則第二十三条第一項前段の規定による届出を要しないとされた者に対する第二十一条の規定による改正後の東京電力福島第一原子炉施設規則第十七条の二の規定の適用については、第四号新規制法第六十四条の三第一項の認可により認められた期間内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則（平成二七年六月一一日原子力規制委員会規則第五号）</w:t>
      </w:r>
    </w:p>
    <w:p>
      <w:r>
        <w:t>この規則は、公布の日から施行する。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則（平成二八年五月三〇日原子力規制委員会規則第六号）</w:t>
      </w:r>
    </w:p>
    <w:p>
      <w:r>
        <w:t>この規則は、公布の日から施行する。</w:t>
      </w:r>
    </w:p>
    <w:p>
      <w:r>
        <w:br w:type="page"/>
      </w:r>
    </w:p>
    <w:p>
      <w:pPr>
        <w:pStyle w:val="Heading1"/>
      </w:pPr>
      <w:r>
        <w:t>附　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br/>
      </w:r>
    </w:p>
    <w:p>
      <w:pPr>
        <w:pStyle w:val="Heading5"/>
        <w:ind w:left="440"/>
      </w:pPr>
      <w:r>
        <w:t>５</w:t>
      </w:r>
    </w:p>
    <w:p>
      <w:pPr>
        <w:ind w:left="440"/>
      </w:pPr>
      <w:r>
        <w:t>この規則の施行の際現に法第六十四条の三第一項の規定による実施計画の認可を受けている者（以下「実施計画認可者」という。）については、同条第二項による実施計画の変更の認可を、この規則による改正後の東京電力株式会社福島第一原子力発電所原子炉施設の保安及び特定核燃料物質の防護に関する規則（以下「新東京電力福島第一原子炉施設規則」という。）第十七条第二項第十四号ロ、同項第十六号ハ、同項第二十二号ホ、同項第二十三号ホ及び同項第二十八号に掲げる措置に係るものについては平成二十九年三月三十一日までに、同項第一号に掲げる措置に係るものについては公布の日から起算して一年を経過する日までに申請しなければならない。</w:t>
      </w:r>
    </w:p>
    <w:p>
      <w:pPr>
        <w:pStyle w:val="Heading5"/>
        <w:ind w:left="440"/>
      </w:pPr>
      <w:r>
        <w:t>６</w:t>
      </w:r>
    </w:p>
    <w:p>
      <w:pPr>
        <w:ind w:left="440"/>
      </w:pPr>
      <w:r>
        <w:t>前項の規定により新東京電力福島第一原子炉施設規則第十七条第二項第十四号ロ、同項第十六号ハ、同項第二十二号ホ、同項第二十三号ホ及び同項第二十八号に掲げる措置に係る実施計画の変更の認可を申請した実施計画認可者については、当該申請に係る認可又は認可の拒否の処分のあった日までの間は、これらの規定は適用しない。</w:t>
      </w:r>
    </w:p>
    <w:p>
      <w:pPr>
        <w:pStyle w:val="Heading5"/>
        <w:ind w:left="440"/>
      </w:pPr>
      <w:r>
        <w:t>７</w:t>
      </w:r>
    </w:p>
    <w:p>
      <w:pPr>
        <w:ind w:left="440"/>
      </w:pPr>
      <w:r>
        <w:t>この規則による改正前の東京電力株式会社福島第一原子力発電所原子炉施設の保安及び特定核燃料物質の防護に関する規則（以下「旧東京電力福島第一原子炉施設規則」という。）第十七条第二項第五号イの規定により行った証明書等の発行又は同項第二十七号の規定により行った業務上知り得る者の指定は、前項に規定する認可又は認可の拒否の処分のあった日から起算して一年を経過する日までの間は、それぞれ新東京電力福島第一原子炉施設規則第十七条第二項第二十八号に掲げる措置を講じて行った証明書等の発行又は業務上知り得る者の指定とみなすことができる。</w:t>
      </w:r>
    </w:p>
    <w:p>
      <w:pPr>
        <w:pStyle w:val="Heading5"/>
        <w:ind w:left="440"/>
      </w:pPr>
      <w:r>
        <w:t>８</w:t>
      </w:r>
    </w:p>
    <w:p>
      <w:pPr>
        <w:ind w:left="440"/>
      </w:pPr>
      <w:r>
        <w:t>第五項の規定により新東京電力福島第一原子炉施設規則第十七条第二項第一号に掲げる措置に係る実施計画の変更の認可を申請した実施計画認可者については、当該申請に係る認可又は認可の拒否の処分のあった日までの間は、同号の規定にかかわらず、なお従前の例による。</w:t>
      </w:r>
    </w:p>
    <w:p>
      <w:r>
        <w:br w:type="page"/>
      </w:r>
    </w:p>
    <w:p>
      <w:pPr>
        <w:pStyle w:val="Heading1"/>
      </w:pPr>
      <w:r>
        <w:t>附　則（平成二九年二月三日原子力規制委員会規則第二号）</w:t>
      </w:r>
    </w:p>
    <w:p>
      <w:r>
        <w:t>この規則は、公布の日から施行する。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則（令和二年二月六日原子力規制委員会規則第四号）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第二条（経過措置）</w:t>
      </w:r>
    </w:p>
    <w:p>
      <w:r>
        <w:t>この規則の施行前にこの規則による改正前の東京電力株式会社福島第一原子力発電所原子炉施設の保安及び特定核燃料物質の防護に関する規則（以下この条において「旧規則」という。）第三条第一項の規定により記録した同項の表の上欄に掲げる事項の保存については、この規則による改正後の東京電力株式会社福島第一原子力発電所原子炉施設の保安及び特定核燃料物質の防護に関する規則（以下この条において「新規則」という。）第三条の規定にかかわらず、なお従前の例による。</w:t>
      </w:r>
    </w:p>
    <w:p>
      <w:pPr>
        <w:pStyle w:val="Heading5"/>
        <w:ind w:left="440"/>
      </w:pPr>
      <w:r>
        <w:t>２</w:t>
      </w:r>
    </w:p>
    <w:p>
      <w:pPr>
        <w:ind w:left="440"/>
      </w:pPr>
      <w:r>
        <w:t>東京電力株式会社福島第一原子力発電所原子炉施設（東京電力株式会社福島第一原子力発電所原子炉施設についての核原料物質、核燃料物質及び原子炉の規制に関する法律の特例に関する政令（平成二十五年政令第五十三号）本則に規定する東京電力株式会社福島第一原子力発電所原子炉施設をいう。）において発電用原子炉設置者が行う保安活動（原子力施設の保安のための業務に係る品質管理に必要な体制の基準に関する規則（令和二年原子力規制委員会規則第二号。以下この項において「品質管理基準規則」という。）第二条第二項第一号に規定する保安活動をいう。）については、品質管理基準規則第二条第二項第四号に規定する品質マネジメントシステムを導入するための核原料物質、核燃料物質及び原子炉の規制に関する法律第六十四条の三第二項による実施計画の変更の認可の申請に係る認可又は認可の拒否の処分のあった日までの間は、新規則第三条第一項の表第十号及び第五条の規定にかかわらず、なお従前の例による。</w:t>
      </w:r>
    </w:p>
    <w:p>
      <w:pPr>
        <w:pStyle w:val="Heading5"/>
        <w:ind w:left="440"/>
      </w:pPr>
      <w:r>
        <w:t>３</w:t>
      </w:r>
    </w:p>
    <w:p>
      <w:pPr>
        <w:ind w:left="440"/>
      </w:pPr>
      <w:r>
        <w:t>この規則の施行の際現に旧規則第十四条第三号の規定により選任されている運転責任者は、新規則第十四条第三号の規定により選任された運転管理責任者とみなす。</w:t>
      </w:r>
    </w:p>
    <w:p>
      <w:pPr>
        <w:pStyle w:val="Heading5"/>
        <w:ind w:left="440"/>
      </w:pPr>
      <w:r>
        <w:t>４</w:t>
      </w:r>
    </w:p>
    <w:p>
      <w:pPr>
        <w:ind w:left="440"/>
      </w:pPr>
      <w:r>
        <w:t>この規則の施行の日の前日までに旧規則第三十四条第一項の規定に基づいてされた申請に係る施設定期検査の実施については、なお従前の例による。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東京電力株式会社福島第一原子力発電所原子炉施設の保安及び特定核燃料物質の防護に関する規則</w:t>
      <w:br/>
      <w:tab/>
      <w:t>（平成二十五年原子力規制委員会規則第二号）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東京電力株式会社福島第一原子力発電所原子炉施設の保安及び特定核燃料物質の防護に関する規則（平成二十五年原子力規制委員会規則第二号）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