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w:t>
        <w:br/>
        <w:t>（昭和四十五年法律第十九号）</w:t>
      </w:r>
    </w:p>
    <w:p>
      <w:pPr>
        <w:pStyle w:val="Heading2"/>
      </w:pPr>
      <w:r>
        <w:t>第一章　総則</w:t>
      </w:r>
    </w:p>
    <w:p>
      <w:pPr>
        <w:pStyle w:val="Heading4"/>
      </w:pPr>
      <w:r>
        <w:t>第一条（目的）</w:t>
      </w:r>
    </w:p>
    <w:p>
      <w:r>
        <w:t>この法律は、柔道整復師の資格を定めるとともに、その業務が適正に運用されるように規律することを目的とする。</w:t>
      </w:r>
    </w:p>
    <w:p>
      <w:pPr>
        <w:pStyle w:val="Heading4"/>
      </w:pPr>
      <w:r>
        <w:t>第二条（定義）</w:t>
      </w:r>
    </w:p>
    <w:p>
      <w:r>
        <w:t>この法律において「柔道整復師」とは、厚生労働大臣の免許を受けて、柔道整復を業とする者をいう。</w:t>
      </w:r>
    </w:p>
    <w:p>
      <w:pPr>
        <w:pStyle w:val="Heading5"/>
        <w:ind w:left="440"/>
      </w:pPr>
      <w:r>
        <w:t>２</w:t>
      </w:r>
    </w:p>
    <w:p>
      <w:pPr>
        <w:ind w:left="440"/>
      </w:pPr>
      <w:r>
        <w:t>この法律において「施術所」とは、柔道整復師が柔道整復の業務を行なう場所をいう。</w:t>
      </w:r>
    </w:p>
    <w:p>
      <w:pPr>
        <w:pStyle w:val="Heading2"/>
      </w:pPr>
      <w:r>
        <w:t>第二章　免許</w:t>
      </w:r>
    </w:p>
    <w:p>
      <w:pPr>
        <w:pStyle w:val="Heading4"/>
      </w:pPr>
      <w:r>
        <w:t>第三条（免許）</w:t>
      </w:r>
    </w:p>
    <w:p>
      <w:r>
        <w:t>柔道整復師の免許（以下「免許」という。）は、柔道整復師国家試験（以下「試験」という。）に合格した者に対して、厚生労働大臣が与える。</w:t>
      </w:r>
    </w:p>
    <w:p>
      <w:pPr>
        <w:pStyle w:val="Heading4"/>
      </w:pPr>
      <w:r>
        <w:t>第四条（欠格事由）</w:t>
      </w:r>
    </w:p>
    <w:p>
      <w:r>
        <w:t>次の各号のいずれかに該当する者には、免許を与えないことがある。</w:t>
      </w:r>
    </w:p>
    <w:p>
      <w:pPr>
        <w:pStyle w:val="Heading6"/>
        <w:ind w:left="880"/>
      </w:pPr>
      <w:r>
        <w:t>一</w:t>
      </w:r>
    </w:p>
    <w:p>
      <w:pPr>
        <w:ind w:left="880"/>
      </w:pPr>
      <w:r>
        <w:t>心身の障害により柔道整復師の業務を適正に行うことができない者として厚生労働省令で定めるもの</w:t>
      </w:r>
    </w:p>
    <w:p>
      <w:pPr>
        <w:pStyle w:val="Heading6"/>
        <w:ind w:left="880"/>
      </w:pPr>
      <w:r>
        <w:t>二</w:t>
      </w:r>
    </w:p>
    <w:p>
      <w:pPr>
        <w:ind w:left="880"/>
      </w:pPr>
      <w:r>
        <w:t>麻薬、大麻又はあへんの中毒者</w:t>
      </w:r>
    </w:p>
    <w:p>
      <w:pPr>
        <w:pStyle w:val="Heading6"/>
        <w:ind w:left="880"/>
      </w:pPr>
      <w:r>
        <w:t>三</w:t>
      </w:r>
    </w:p>
    <w:p>
      <w:pPr>
        <w:ind w:left="880"/>
      </w:pPr>
      <w:r>
        <w:t>罰金以上の刑に処せられた者</w:t>
      </w:r>
    </w:p>
    <w:p>
      <w:pPr>
        <w:pStyle w:val="Heading6"/>
        <w:ind w:left="880"/>
      </w:pPr>
      <w:r>
        <w:t>四</w:t>
      </w:r>
    </w:p>
    <w:p>
      <w:pPr>
        <w:ind w:left="880"/>
      </w:pPr>
      <w:r>
        <w:t>前号に該当する者を除くほか、柔道整復の業務に関し犯罪又は不正の行為があつた者</w:t>
      </w:r>
    </w:p>
    <w:p>
      <w:pPr>
        <w:pStyle w:val="Heading4"/>
      </w:pPr>
      <w:r>
        <w:t>第五条（柔道整復師名簿）</w:t>
      </w:r>
    </w:p>
    <w:p>
      <w:r>
        <w:t>厚生労働省に柔道整復師名簿を備え、免許に関する事項を登録する。</w:t>
      </w:r>
    </w:p>
    <w:p>
      <w:pPr>
        <w:pStyle w:val="Heading4"/>
      </w:pPr>
      <w:r>
        <w:t>第六条（登録及び免許証の交付）</w:t>
      </w:r>
    </w:p>
    <w:p>
      <w:r>
        <w:t>免許は、試験に合格した者の申請により、柔道整復師名簿に登録することによつて行う。</w:t>
      </w:r>
    </w:p>
    <w:p>
      <w:pPr>
        <w:pStyle w:val="Heading5"/>
        <w:ind w:left="440"/>
      </w:pPr>
      <w:r>
        <w:t>２</w:t>
      </w:r>
    </w:p>
    <w:p>
      <w:pPr>
        <w:ind w:left="440"/>
      </w:pPr>
      <w:r>
        <w:t>厚生労働大臣は、免許を与えたときは、柔道整復師免許証（以下「免許証」という。）を交付する。</w:t>
      </w:r>
    </w:p>
    <w:p>
      <w:pPr>
        <w:pStyle w:val="Heading4"/>
      </w:pPr>
      <w:r>
        <w:t>第七条（意見の聴取）</w:t>
      </w:r>
    </w:p>
    <w:p>
      <w:r>
        <w:t>厚生労働大臣は、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柔道整復師が、第四条各号のいずれかに該当するに至つたときは、厚生労働大臣は、その免許を取り消し、又は期間を定めてその業務の停止を命ずることができる。</w:t>
      </w:r>
    </w:p>
    <w:p>
      <w:pPr>
        <w:pStyle w:val="Heading5"/>
        <w:ind w:left="440"/>
      </w:pPr>
      <w:r>
        <w:t>２</w:t>
      </w:r>
    </w:p>
    <w:p>
      <w:pPr>
        <w:ind w:left="440"/>
      </w:pPr>
      <w:r>
        <w:t>前項の規定により免許を取り消された者であつても、その者がその取消しの理由となつた事項に該当しなくなつたとき、その他その後の事情により再び免許を与えることが適当であると認められるに至つたときは、再免許を与えることができる。</w:t>
      </w:r>
    </w:p>
    <w:p>
      <w:pPr>
        <w:pStyle w:val="Heading4"/>
      </w:pPr>
      <w:r>
        <w:t>第八条の二（指定登録機関の指定等）</w:t>
      </w:r>
    </w:p>
    <w:p>
      <w:r>
        <w:t>厚生労働大臣は、厚生労働省令で定めるところにより、その指定する者（以下「指定登録機関」という。）に、柔道整復師の登録の実施等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厚生労働大臣は、他に指定を受けた者がなく、かつ、前項の申請が次の各号に掲げる要件を満たしていると認めるときでなければ、指定登録機関の指定をしてはならない。</w:t>
      </w:r>
    </w:p>
    <w:p>
      <w:pPr>
        <w:pStyle w:val="Heading6"/>
        <w:ind w:left="880"/>
      </w:pPr>
      <w:r>
        <w:t>一</w:t>
      </w:r>
    </w:p>
    <w:p>
      <w:pPr>
        <w:ind w:left="880"/>
      </w:pPr>
      <w:r>
        <w:t>職員、設備、登録事務の実施の方法その他の事項についての登録事務の実施に関する計画が、登録事務の適正かつ確実な実施のために適切なものであること。</w:t>
      </w:r>
    </w:p>
    <w:p>
      <w:pPr>
        <w:pStyle w:val="Heading6"/>
        <w:ind w:left="880"/>
      </w:pPr>
      <w:r>
        <w:t>二</w:t>
      </w:r>
    </w:p>
    <w:p>
      <w:pPr>
        <w:ind w:left="880"/>
      </w:pPr>
      <w: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厚生労働大臣は、第二項の申請が次の各号のいずれかに該当するときは、指定登録機関の指定をしてはならない。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申請者が、その行う登録事務以外の業務により登録事務を公正に実施することができないおそれがあること。</w:t>
      </w:r>
    </w:p>
    <w:p>
      <w:pPr>
        <w:pStyle w:val="Heading6"/>
        <w:ind w:left="880"/>
      </w:pPr>
      <w:r>
        <w:t>三</w:t>
      </w:r>
    </w:p>
    <w:p>
      <w:pPr>
        <w:ind w:left="880"/>
      </w:pPr>
      <w:r>
        <w:t>申請者が、第八条の十三の規定により指定を取り消され、その取消しの日から起算して二年を経過しない者であること。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第八条の三（指定登録機関の役員の選任及び解任）</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八条の五第一項に規定する登録事務規程に違反する行為をしたとき、又は登録事務に関し著しく不適当な行為をしたときは、指定登録機関に対し、当該役員の解任を命ずることができる。</w:t>
      </w:r>
    </w:p>
    <w:p>
      <w:pPr>
        <w:pStyle w:val="Heading4"/>
      </w:pPr>
      <w:r>
        <w:t>第八条の四（事業計画の認可等）</w:t>
      </w:r>
    </w:p>
    <w:p>
      <w:r>
        <w:t>指定登録機関は、毎事業年度、事業計画及び収支予算を作成し、当該事業年度の開始前に（指定を受けた日の属する事業年度にあつては、その指定を受けた後遅滞なく）、厚生労働大臣の認可を受けなければならない。</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第八条の五（登録事務規程）</w:t>
      </w:r>
    </w:p>
    <w:p>
      <w:r>
        <w:t>指定登録機関は、登録事務の開始前に、登録事務の実施に関する規程（以下「登録事務規程」という。）を定め、厚生労働大臣の認可を受けなければならない。</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厚生労働大臣は、第一項の認可をした登録事務規程が登録事務の適正かつ確実な実施上不適当となつたと認めるときは、指定登録機関に対し、これを変更すべきことを命ずることができる。</w:t>
      </w:r>
    </w:p>
    <w:p>
      <w:pPr>
        <w:pStyle w:val="Heading4"/>
      </w:pPr>
      <w:r>
        <w:t>第八条の六（指定登録機関が登録事務を行う場合の規定の適用等）</w:t>
      </w:r>
    </w:p>
    <w:p>
      <w:r>
        <w:t>指定登録機関が登録事務を行う場合における第五条及び第六条第二項の規定の適用については、第五条中「厚生労働省」とあるのは「指定登録機関」と、第六条第二項中「厚生労働大臣は、」とあるのは「厚生労働大臣が」と、「柔道整復師免許証（以下「免許証」という。）」とあるのは「指定登録機関は、柔道整復師免許証明書」とする。</w:t>
      </w:r>
    </w:p>
    <w:p>
      <w:pPr>
        <w:pStyle w:val="Heading5"/>
        <w:ind w:left="440"/>
      </w:pPr>
      <w:r>
        <w:t>２</w:t>
      </w:r>
    </w:p>
    <w:p>
      <w:pPr>
        <w:ind w:left="440"/>
      </w:pPr>
      <w:r>
        <w:t>指定登録機関が登録事務を行う場合において、柔道整復師の登録又は免許証若しくは柔道整復師免許証明書（以下「免許証明書」という。）の記載事項の変更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第八条の七（秘密保持義務等）</w:t>
      </w:r>
    </w:p>
    <w:p>
      <w:r>
        <w:t>指定登録機関の役員若しくは職員又はこれらの職にあつた者は、登録事務に関して知り得た秘密を漏らしてはならない。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第八条の八（帳簿の備付け等）</w:t>
      </w:r>
    </w:p>
    <w:p>
      <w:r>
        <w:t>指定登録機関は、厚生労働省令で定めるところにより、登録事務に関する事項で厚生労働省令で定めるものを記載した帳簿を備え、これを保存しなければならない。</w:t>
      </w:r>
    </w:p>
    <w:p>
      <w:pPr>
        <w:pStyle w:val="Heading4"/>
      </w:pPr>
      <w:r>
        <w:t>第八条の九（監督命令）</w:t>
      </w:r>
    </w:p>
    <w:p>
      <w:r>
        <w:t>厚生労働大臣は、この法律を施行するため必要があると認めるときは、指定登録機関に対し、登録事務に関し監督上必要な命令をすることができる。</w:t>
      </w:r>
    </w:p>
    <w:p>
      <w:pPr>
        <w:pStyle w:val="Heading4"/>
      </w:pPr>
      <w:r>
        <w:t>第八条の十（報告）</w:t>
      </w:r>
    </w:p>
    <w:p>
      <w:r>
        <w:t>厚生労働大臣は、この法律を施行するため必要があると認めるときは、その必要な限度で、厚生労働省令で定めるところにより、指定登録機関に対し、報告をさせることができる。</w:t>
      </w:r>
    </w:p>
    <w:p>
      <w:pPr>
        <w:pStyle w:val="Heading4"/>
      </w:pPr>
      <w:r>
        <w:t>第八条の十一（立入検査）</w:t>
      </w:r>
    </w:p>
    <w:p>
      <w:r>
        <w:t>厚生労働大臣は、この法律を施行するため必要があると認めるときは、その必要な限度で、その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第八条の十二（登録事務の休廃止）</w:t>
      </w:r>
    </w:p>
    <w:p>
      <w:r>
        <w:t>指定登録機関は、厚生労働大臣の許可を受けなければ、登録事務の全部又は一部を休止し、又は廃止してはならない。</w:t>
      </w:r>
    </w:p>
    <w:p>
      <w:pPr>
        <w:pStyle w:val="Heading4"/>
      </w:pPr>
      <w:r>
        <w:t>第八条の十三（指定の取消し等）</w:t>
      </w:r>
    </w:p>
    <w:p>
      <w:r>
        <w:t>厚生労働大臣は、指定登録機関が第八条の二第四項各号（第三号を除く。）のいずれかに該当するに至つたときは、その指定を取り消さなければならない。</w:t>
      </w:r>
    </w:p>
    <w:p>
      <w:pPr>
        <w:pStyle w:val="Heading5"/>
        <w:ind w:left="440"/>
      </w:pPr>
      <w:r>
        <w:t>２</w:t>
      </w:r>
    </w:p>
    <w:p>
      <w:pPr>
        <w:ind w:left="440"/>
      </w:pPr>
      <w:r>
        <w:t>厚生労働大臣は、指定登録機関が次の各号のいずれかに該当するに至つたときは、その指定を取り消し、又は期間を定めて登録事務の全部若しくは一部の停止を命ずることができる。</w:t>
      </w:r>
    </w:p>
    <w:p>
      <w:pPr>
        <w:pStyle w:val="Heading6"/>
        <w:ind w:left="880"/>
      </w:pPr>
      <w:r>
        <w:t>一</w:t>
      </w:r>
    </w:p>
    <w:p>
      <w:pPr>
        <w:ind w:left="880"/>
      </w:pPr>
      <w:r>
        <w:t>第八条の二第三項各号に掲げる要件を満たさなくなつたと認められるとき。</w:t>
      </w:r>
    </w:p>
    <w:p>
      <w:pPr>
        <w:pStyle w:val="Heading6"/>
        <w:ind w:left="880"/>
      </w:pPr>
      <w:r>
        <w:t>二</w:t>
      </w:r>
    </w:p>
    <w:p>
      <w:pPr>
        <w:ind w:left="880"/>
      </w:pPr>
      <w:r>
        <w:t>第八条の三第二項、第八条の五第三項又は第八条の九の規定による命令に違反したとき。</w:t>
      </w:r>
    </w:p>
    <w:p>
      <w:pPr>
        <w:pStyle w:val="Heading6"/>
        <w:ind w:left="880"/>
      </w:pPr>
      <w:r>
        <w:t>三</w:t>
      </w:r>
    </w:p>
    <w:p>
      <w:pPr>
        <w:ind w:left="880"/>
      </w:pPr>
      <w:r>
        <w:t>第八条の四又は前条の規定に違反したとき。</w:t>
      </w:r>
    </w:p>
    <w:p>
      <w:pPr>
        <w:pStyle w:val="Heading6"/>
        <w:ind w:left="880"/>
      </w:pPr>
      <w:r>
        <w:t>四</w:t>
      </w:r>
    </w:p>
    <w:p>
      <w:pPr>
        <w:ind w:left="880"/>
      </w:pPr>
      <w:r>
        <w:t>第八条の五第一項の認可を受けた登録事務規程によらないで登録事務を行つたとき。</w:t>
      </w:r>
    </w:p>
    <w:p>
      <w:pPr>
        <w:pStyle w:val="Heading6"/>
        <w:ind w:left="880"/>
      </w:pPr>
      <w:r>
        <w:t>五</w:t>
      </w:r>
    </w:p>
    <w:p>
      <w:pPr>
        <w:ind w:left="880"/>
      </w:pPr>
      <w:r>
        <w:t>次条第一項の条件に違反したとき。</w:t>
      </w:r>
    </w:p>
    <w:p>
      <w:pPr>
        <w:pStyle w:val="Heading4"/>
      </w:pPr>
      <w:r>
        <w:t>第八条の十四（指定等の条件）</w:t>
      </w:r>
    </w:p>
    <w:p>
      <w:r>
        <w:t>第八条の二第一項、第八条の三第一項、第八条の四第一項、第八条の五第一項又は第八条の十二の規定による指定、認可又は許可には、条件を付し、及びこれを変更することができる。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第八条の十五</w:t>
      </w:r>
    </w:p>
    <w:p>
      <w:r>
        <w:t>削除</w:t>
      </w:r>
    </w:p>
    <w:p>
      <w:pPr>
        <w:pStyle w:val="Heading4"/>
      </w:pPr>
      <w:r>
        <w:t>第八条の十六（指定登録機関がした処分等に係る審査請求）</w:t>
      </w:r>
    </w:p>
    <w:p>
      <w:r>
        <w:t>指定登録機関が行う登録事務に係る処分又はその不作為について不服がある者は、厚生労働大臣に対し、審査請求をすることができる。</w:t>
      </w:r>
    </w:p>
    <w:p>
      <w:pPr>
        <w:pStyle w:val="Heading4"/>
      </w:pPr>
      <w:r>
        <w:t>第八条の十七（厚生労働大臣による登録事務の実施等）</w:t>
      </w:r>
    </w:p>
    <w:p>
      <w:r>
        <w:t>厚生労働大臣は、指定登録機関の指定をしたときは、登録事務を行わないものとする。</w:t>
      </w:r>
    </w:p>
    <w:p>
      <w:pPr>
        <w:pStyle w:val="Heading5"/>
        <w:ind w:left="440"/>
      </w:pPr>
      <w:r>
        <w:t>２</w:t>
      </w:r>
    </w:p>
    <w:p>
      <w:pPr>
        <w:ind w:left="440"/>
      </w:pPr>
      <w:r>
        <w:t>厚生労働大臣は、指定登録機関が第八条の十二の規定による許可を受けて登録事務の全部若しくは一部を休止したとき、第八条の十三第二項の規定により指定登録機関に対し登録事務の全部若しくは一部の停止を命じたとき、又は指定登録機関が天災その他の事由により登録事務の全部若しくは一部を実施することが困難となつた場合において必要があると認めるときは、登録事務の全部又は一部を自ら行うものとする。</w:t>
      </w:r>
    </w:p>
    <w:p>
      <w:pPr>
        <w:pStyle w:val="Heading4"/>
      </w:pPr>
      <w:r>
        <w:t>第八条の十八（公示）</w:t>
      </w:r>
    </w:p>
    <w:p>
      <w:r>
        <w:t>厚生労働大臣は、次に掲げる場合には、その旨を官報に公示しなければならない。</w:t>
      </w:r>
    </w:p>
    <w:p>
      <w:pPr>
        <w:pStyle w:val="Heading6"/>
        <w:ind w:left="880"/>
      </w:pPr>
      <w:r>
        <w:t>一</w:t>
      </w:r>
    </w:p>
    <w:p>
      <w:pPr>
        <w:ind w:left="880"/>
      </w:pPr>
      <w:r>
        <w:t>第八条の二第一項の規定による指定をしたとき。</w:t>
      </w:r>
    </w:p>
    <w:p>
      <w:pPr>
        <w:pStyle w:val="Heading6"/>
        <w:ind w:left="880"/>
      </w:pPr>
      <w:r>
        <w:t>二</w:t>
      </w:r>
    </w:p>
    <w:p>
      <w:pPr>
        <w:ind w:left="880"/>
      </w:pPr>
      <w:r>
        <w:t>第八条の十二の規定による許可をしたとき。</w:t>
      </w:r>
    </w:p>
    <w:p>
      <w:pPr>
        <w:pStyle w:val="Heading6"/>
        <w:ind w:left="880"/>
      </w:pPr>
      <w:r>
        <w:t>三</w:t>
      </w:r>
    </w:p>
    <w:p>
      <w:pPr>
        <w:ind w:left="880"/>
      </w:pPr>
      <w:r>
        <w:t>第八条の十三の規定により指定を取り消し、又は登録事務の全部若しくは一部の停止を命じたとき。</w:t>
      </w:r>
    </w:p>
    <w:p>
      <w:pPr>
        <w:pStyle w:val="Heading6"/>
        <w:ind w:left="880"/>
      </w:pPr>
      <w:r>
        <w:t>四</w:t>
      </w:r>
    </w:p>
    <w:p>
      <w:pPr>
        <w:ind w:left="880"/>
      </w:pPr>
      <w:r>
        <w:t>前条第二項の規定により登録事務の全部若しくは一部を自ら行うこととするとき、又は自ら行つていた登録事務の全部若しくは一部を行わないこととするとき。</w:t>
      </w:r>
    </w:p>
    <w:p>
      <w:pPr>
        <w:pStyle w:val="Heading4"/>
      </w:pPr>
      <w:r>
        <w:t>第九条（厚生労働省令への委任）</w:t>
      </w:r>
    </w:p>
    <w:p>
      <w:r>
        <w:t>この章に規定するもののほか、免許の申請、免許証又は免許証明書の交付、書換え交付、再交付、返納及び提出、柔道整復師名簿の登録、訂正及び消除並びに指定登録機関及びその行う登録事務並びに登録事務の引継ぎに関し必要な事項は、厚生労働省令で定める。</w:t>
      </w:r>
    </w:p>
    <w:p>
      <w:pPr>
        <w:pStyle w:val="Heading2"/>
      </w:pPr>
      <w:r>
        <w:t>第三章　試験</w:t>
      </w:r>
    </w:p>
    <w:p>
      <w:pPr>
        <w:pStyle w:val="Heading4"/>
      </w:pPr>
      <w:r>
        <w:t>第十条（試験の実施）</w:t>
      </w:r>
    </w:p>
    <w:p>
      <w:r>
        <w:t>試験は、柔道整復師として必要な知識及び技能について、厚生労働大臣が行う。</w:t>
      </w:r>
    </w:p>
    <w:p>
      <w:pPr>
        <w:pStyle w:val="Heading4"/>
      </w:pPr>
      <w:r>
        <w:t>第十一条（柔道整復師試験委員）</w:t>
      </w:r>
    </w:p>
    <w:p>
      <w:r>
        <w:t>厚生労働大臣は、厚生労働省に置く柔道整復師試験委員（次項において「試験委員」という。）に試験の問題の作成及び採点を行わせる。</w:t>
      </w:r>
    </w:p>
    <w:p>
      <w:pPr>
        <w:pStyle w:val="Heading5"/>
        <w:ind w:left="440"/>
      </w:pPr>
      <w:r>
        <w:t>２</w:t>
      </w:r>
    </w:p>
    <w:p>
      <w:pPr>
        <w:ind w:left="440"/>
      </w:pPr>
      <w:r>
        <w:t>試験委員は、試験の問題の作成及び採点について、厳正を保持し不正の行為のないようにしなければならない。</w:t>
      </w:r>
    </w:p>
    <w:p>
      <w:pPr>
        <w:pStyle w:val="Heading4"/>
      </w:pPr>
      <w:r>
        <w:t>第十二条（受験資格）</w:t>
      </w:r>
    </w:p>
    <w:p>
      <w:r>
        <w:t>試験は、学校教育法（昭和二十二年法律第二十六号）第九十条第一項の規定により大学に入学することのできる者（この項の規定により文部科学大臣の指定した学校が大学である場合において、当該大学が同条第二項の規定により当該大学に入学させた者を含む。）で、三年以上、文部科学省令・厚生労働省令で定める基準に適合するものとして、文部科学大臣の指定した学校又は都道府県知事の指定した柔道整復師養成施設において解剖学、生理学、病理学、衛生学その他柔道整復師となるのに必要な知識及び技能を修得したものでなければ、受けることができない。</w:t>
      </w:r>
    </w:p>
    <w:p>
      <w:pPr>
        <w:pStyle w:val="Heading5"/>
        <w:ind w:left="440"/>
      </w:pPr>
      <w:r>
        <w:t>２</w:t>
      </w:r>
    </w:p>
    <w:p>
      <w:pPr>
        <w:ind w:left="440"/>
      </w:pPr>
      <w:r>
        <w:t>文部科学大臣又は厚生労働大臣は、前項に規定する基準を定めようとするときは、あらかじめ、医道審議会の意見を聴かなければならない。</w:t>
      </w:r>
    </w:p>
    <w:p>
      <w:pPr>
        <w:pStyle w:val="Heading4"/>
      </w:pPr>
      <w:r>
        <w:t>第十三条（不正行為者の受験停止等）</w:t>
      </w:r>
    </w:p>
    <w:p>
      <w:r>
        <w:t>厚生労働大臣は、試験に関して不正の行為があつた場合には、その不正行為に関係のある者について、その受験を停止させ、又はその試験を無効とすることができる。</w:t>
      </w:r>
    </w:p>
    <w:p>
      <w:pPr>
        <w:pStyle w:val="Heading5"/>
        <w:ind w:left="440"/>
      </w:pPr>
      <w:r>
        <w:t>２</w:t>
      </w:r>
    </w:p>
    <w:p>
      <w:pPr>
        <w:ind w:left="440"/>
      </w:pPr>
      <w:r>
        <w:t>厚生労働大臣は、前項の規定による処分を受けた者について、期間を定めて試験を受けることができないものとすることができる。</w:t>
      </w:r>
    </w:p>
    <w:p>
      <w:pPr>
        <w:pStyle w:val="Heading4"/>
      </w:pPr>
      <w:r>
        <w:t>第十三条の二（受験手数料）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第十三条の三（指定試験機関の指定）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第十三条の四（指定試験機関の柔道整復師試験委員）</w:t>
      </w:r>
    </w:p>
    <w:p>
      <w:r>
        <w:t>指定試験機関は、試験の問題の作成及び採点を柔道整復師試験委員（次項及び第三項、次条並びに第十三条の七において「試験委員」という。）に行わせなければならない。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4"/>
      </w:pPr>
      <w:r>
        <w:t>第十三条の五（不正行為の禁止）</w:t>
      </w:r>
    </w:p>
    <w:p>
      <w:r>
        <w:t>試験委員は、試験の問題の作成及び採点について、厳正を保持し不正の行為のないようにしなければならない。</w:t>
      </w:r>
    </w:p>
    <w:p>
      <w:pPr>
        <w:pStyle w:val="Heading4"/>
      </w:pPr>
      <w:r>
        <w:t>第十三条の六（指定試験機関が試験事務を行う場合の受験の停止等）</w:t>
      </w:r>
    </w:p>
    <w:p>
      <w:r>
        <w:t>指定試験機関が試験事務を行う場合において、指定試験機関は、試験に関して不正の行為があつたときは、その不正行為に関係のある者について、その受験を停止させることができる。</w:t>
      </w:r>
    </w:p>
    <w:p>
      <w:pPr>
        <w:pStyle w:val="Heading5"/>
        <w:ind w:left="440"/>
      </w:pPr>
      <w:r>
        <w:t>２</w:t>
      </w:r>
    </w:p>
    <w:p>
      <w:pPr>
        <w:ind w:left="440"/>
      </w:pPr>
      <w:r>
        <w:t>前項に定めるもののほか、指定試験機関が試験事務を行う場合における第十三条及び第十三条の二第一項の規定の適用については、第十三条第一項中「その受験を停止させ、又はその試験」とあるのは「その試験」と、同条第二項中「前項」とあるのは「前項又は第十三条の六第一項」と、第十三条の二第一項中「国」とあるのは「指定試験機関」とする。</w:t>
      </w:r>
    </w:p>
    <w:p>
      <w:pPr>
        <w:pStyle w:val="Heading5"/>
        <w:ind w:left="440"/>
      </w:pPr>
      <w:r>
        <w:t>３</w:t>
      </w:r>
    </w:p>
    <w:p>
      <w:pPr>
        <w:ind w:left="440"/>
      </w:pPr>
      <w:r>
        <w:t>前項の規定により読み替えて適用する第十三条の二第一項の規定により指定試験機関に納められた受験手数料は、指定試験機関の収入とする。</w:t>
      </w:r>
    </w:p>
    <w:p>
      <w:pPr>
        <w:pStyle w:val="Heading4"/>
      </w:pPr>
      <w:r>
        <w:t>第十三条の七（準用）</w:t>
      </w:r>
    </w:p>
    <w:p>
      <w:r>
        <w:t>第八条の二第三項及び第四項、第八条の三から第八条の五まで、第八条の七から第八条の十四まで並びに第八条の十六から第八条の十八までの規定は、指定試験機関について準用する。</w:t>
      </w:r>
    </w:p>
    <w:p>
      <w:pPr>
        <w:pStyle w:val="Heading4"/>
      </w:pPr>
      <w:r>
        <w:t>第十四条（政令及び厚生労働省令への委任）</w:t>
      </w:r>
    </w:p>
    <w:p>
      <w:r>
        <w:t>この章に規定するもののほか、学校又は柔道整復師養成施設の指定及びその取消しに関し必要な事項は政令で、試験科目、受験手続その他試験に関し必要な事項並びに指定試験機関及びその行う試験事務並びに試験事務の引継ぎに関し必要な事項は厚生労働省令で定める。</w:t>
      </w:r>
    </w:p>
    <w:p>
      <w:pPr>
        <w:pStyle w:val="Heading2"/>
      </w:pPr>
      <w:r>
        <w:t>第四章　業務</w:t>
      </w:r>
    </w:p>
    <w:p>
      <w:pPr>
        <w:pStyle w:val="Heading4"/>
      </w:pPr>
      <w:r>
        <w:t>第十五条（業務の禁止）</w:t>
      </w:r>
    </w:p>
    <w:p>
      <w:r>
        <w:t>医師である場合を除き、柔道整復師でなければ、業として柔道整復を行なつてはならない。</w:t>
      </w:r>
    </w:p>
    <w:p>
      <w:pPr>
        <w:pStyle w:val="Heading4"/>
      </w:pPr>
      <w:r>
        <w:t>第十六条（外科手術、薬品投与等の禁止）</w:t>
      </w:r>
    </w:p>
    <w:p>
      <w:r>
        <w:t>柔道整復師は、外科手術を行ない、又は薬品を投与し、若しくはその指示をする等の行為をしてはならない。</w:t>
      </w:r>
    </w:p>
    <w:p>
      <w:pPr>
        <w:pStyle w:val="Heading4"/>
      </w:pPr>
      <w:r>
        <w:t>第十七条（施術の制限）</w:t>
      </w:r>
    </w:p>
    <w:p>
      <w:r>
        <w:t>柔道整復師は、医師の同意を得た場合のほか、脱臼きゆう</w:t>
        <w:br/>
        <w:t>又は骨折の患部に施術をしてはならない。</w:t>
      </w:r>
    </w:p>
    <w:p>
      <w:pPr>
        <w:pStyle w:val="Heading4"/>
      </w:pPr>
      <w:r>
        <w:t>第十七条の二（秘密を守る義務）</w:t>
      </w:r>
    </w:p>
    <w:p>
      <w:r>
        <w:t>柔道整復師は、正当な理由がなく、その業務上知り得た人の秘密を漏らしてはならない。</w:t>
      </w:r>
    </w:p>
    <w:p>
      <w:pPr>
        <w:pStyle w:val="Heading4"/>
      </w:pPr>
      <w:r>
        <w:t>第十八条（都道府県知事の指示）</w:t>
      </w:r>
    </w:p>
    <w:p>
      <w:r>
        <w:t>都道府県知事（保健所を設置する市又は特別区にあつては、市長又は区長。以下同じ。）は、衛生上害を生ずるおそれがあると認めるときは、柔道整復師に対し、その業務に関して必要な指示をすることができる。</w:t>
      </w:r>
    </w:p>
    <w:p>
      <w:pPr>
        <w:pStyle w:val="Heading5"/>
        <w:ind w:left="440"/>
      </w:pPr>
      <w:r>
        <w:t>２</w:t>
      </w:r>
    </w:p>
    <w:p>
      <w:pPr>
        <w:ind w:left="440"/>
      </w:pPr>
      <w:r>
        <w:t>医師の団体は、前項の指示に関して、都道府県知事に意見を述べることができる。</w:t>
      </w:r>
    </w:p>
    <w:p>
      <w:pPr>
        <w:pStyle w:val="Heading2"/>
      </w:pPr>
      <w:r>
        <w:t>第五章　施術所</w:t>
      </w:r>
    </w:p>
    <w:p>
      <w:pPr>
        <w:pStyle w:val="Heading4"/>
      </w:pPr>
      <w:r>
        <w:t>第十九条（施術所の届出）</w:t>
      </w:r>
    </w:p>
    <w:p>
      <w:r>
        <w:t>施術所を開設した者は、開設後十日以内に、開設の場所、業務に従事する柔道整復師の氏名その他厚生労働省令で定める事項を施術所の所在地の都道府県知事に届け出なければならない。</w:t>
      </w:r>
    </w:p>
    <w:p>
      <w:pPr>
        <w:pStyle w:val="Heading5"/>
        <w:ind w:left="440"/>
      </w:pPr>
      <w:r>
        <w:t>２</w:t>
      </w:r>
    </w:p>
    <w:p>
      <w:pPr>
        <w:ind w:left="440"/>
      </w:pPr>
      <w:r>
        <w:t>施術所の開設者は、その施術所を休止し、又は廃止したときは、その日から十日以内に、その旨を前項の都道府県知事に届け出なければならない。</w:t>
      </w:r>
    </w:p>
    <w:p>
      <w:pPr>
        <w:pStyle w:val="Heading4"/>
      </w:pPr>
      <w:r>
        <w:t>第二十条（施術所の構造設備等）</w:t>
      </w:r>
    </w:p>
    <w:p>
      <w:r>
        <w:t>施術所の構造設備は、厚生労働省令で定める基準に適合したものでなければならない。</w:t>
      </w:r>
    </w:p>
    <w:p>
      <w:pPr>
        <w:pStyle w:val="Heading5"/>
        <w:ind w:left="440"/>
      </w:pPr>
      <w:r>
        <w:t>２</w:t>
      </w:r>
    </w:p>
    <w:p>
      <w:pPr>
        <w:ind w:left="440"/>
      </w:pPr>
      <w:r>
        <w:t>施術所の開設者は、当該施術所につき、厚生労働省令で定める衛生上必要な措置を講じなければならない。</w:t>
      </w:r>
    </w:p>
    <w:p>
      <w:pPr>
        <w:pStyle w:val="Heading4"/>
      </w:pPr>
      <w:r>
        <w:t>第二十一条（報告及び検査）</w:t>
      </w:r>
    </w:p>
    <w:p>
      <w:r>
        <w:t>都道府県知事は、必要があると認めるときは、施術所の開設者若しくは柔道整復師に対し、必要な報告を求め、又はその職員に、施術所に立ち入り、その構造設備若しくは前条第二項の規定による衛生上の措置の実施状況を検査させることができる。</w:t>
      </w:r>
    </w:p>
    <w:p>
      <w:pPr>
        <w:pStyle w:val="Heading5"/>
        <w:ind w:left="440"/>
      </w:pPr>
      <w:r>
        <w:t>２</w:t>
      </w:r>
    </w:p>
    <w:p>
      <w:pPr>
        <w:ind w:left="440"/>
      </w:pPr>
      <w:r>
        <w:t>前項の規定によつて立入検査をする職員は、その身分を示す証明書を携帯し、関係人の請求があつたときは、これを提示しなければならない。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第二十二条（使用制限等）</w:t>
      </w:r>
    </w:p>
    <w:p>
      <w:r>
        <w:t>都道府県知事は、施術所の構造設備が第二十条第一項の基準に適合していないと認めるとき、又は施術所につき同条第二項の衛生上の措置が講じられていないと認めるときは、その開設者に対し、期間を定めて、当該施術所の全部若しくは一部の使用を制限し、若しくは禁止し、又は当該構造設備を改善し、若しくは当該衛生上の措置を講ずべき旨を命ずることができる。</w:t>
      </w:r>
    </w:p>
    <w:p>
      <w:pPr>
        <w:pStyle w:val="Heading4"/>
      </w:pPr>
      <w:r>
        <w:t>第二十三条</w:t>
      </w:r>
    </w:p>
    <w:p>
      <w:r>
        <w:t>削除</w:t>
      </w:r>
    </w:p>
    <w:p>
      <w:pPr>
        <w:pStyle w:val="Heading2"/>
      </w:pPr>
      <w:r>
        <w:t>第六章　雑則</w:t>
      </w:r>
    </w:p>
    <w:p>
      <w:pPr>
        <w:pStyle w:val="Heading4"/>
      </w:pPr>
      <w:r>
        <w:t>第二十四条（広告の制限）</w:t>
      </w:r>
    </w:p>
    <w:p>
      <w:r>
        <w:t>柔道整復の業務又は施術所に関しては、何人も、文書その他いかなる方法によるを問わず、次に掲げる事項を除くほか、広告をしてはならない。</w:t>
      </w:r>
    </w:p>
    <w:p>
      <w:pPr>
        <w:pStyle w:val="Heading6"/>
        <w:ind w:left="880"/>
      </w:pPr>
      <w:r>
        <w:t>一</w:t>
      </w:r>
    </w:p>
    <w:p>
      <w:pPr>
        <w:ind w:left="880"/>
      </w:pPr>
      <w:r>
        <w:t>柔道整復師である旨並びにその氏名及び住所</w:t>
      </w:r>
    </w:p>
    <w:p>
      <w:pPr>
        <w:pStyle w:val="Heading6"/>
        <w:ind w:left="880"/>
      </w:pPr>
      <w:r>
        <w:t>二</w:t>
      </w:r>
    </w:p>
    <w:p>
      <w:pPr>
        <w:ind w:left="880"/>
      </w:pPr>
      <w:r>
        <w:t>施術所の名称、電話番号及び所在の場所を表示する事項</w:t>
      </w:r>
    </w:p>
    <w:p>
      <w:pPr>
        <w:pStyle w:val="Heading6"/>
        <w:ind w:left="880"/>
      </w:pPr>
      <w:r>
        <w:t>三</w:t>
      </w:r>
    </w:p>
    <w:p>
      <w:pPr>
        <w:ind w:left="880"/>
      </w:pPr>
      <w:r>
        <w:t>施術日又は施術時間</w:t>
      </w:r>
    </w:p>
    <w:p>
      <w:pPr>
        <w:pStyle w:val="Heading6"/>
        <w:ind w:left="880"/>
      </w:pPr>
      <w:r>
        <w:t>四</w:t>
      </w:r>
    </w:p>
    <w:p>
      <w:pPr>
        <w:ind w:left="880"/>
      </w:pPr>
      <w:r>
        <w:t>その他厚生労働大臣が指定する事項</w:t>
      </w:r>
    </w:p>
    <w:p>
      <w:pPr>
        <w:pStyle w:val="Heading5"/>
        <w:ind w:left="440"/>
      </w:pPr>
      <w:r>
        <w:t>２</w:t>
      </w:r>
    </w:p>
    <w:p>
      <w:pPr>
        <w:ind w:left="440"/>
      </w:pPr>
      <w:r>
        <w:t>前項第一号及び第二号に掲げる事項について広告をする場合においても、その内容は、柔道整復師の技能、施術方法又は経歴に関する事項にわたつてはならない。</w:t>
      </w:r>
    </w:p>
    <w:p>
      <w:pPr>
        <w:pStyle w:val="Heading4"/>
      </w:pPr>
      <w:r>
        <w:t>第二十五条（緊急時における厚生労働大臣の事務執行）</w:t>
      </w:r>
    </w:p>
    <w:p>
      <w:r>
        <w:t>第十八条第一項の規定により都道府県知事の権限に属するものとされている事務は、緊急の必要があると厚生労働大臣が認める場合にあつては、厚生労働大臣又は都道府県知事が行うものとする。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第二十五条の二（権限の委任）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第二十五条の三（経過措置）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第二十六条</w:t>
      </w:r>
    </w:p>
    <w:p>
      <w:r>
        <w:t>第八条の七第一項（第十三条の七において準用する場合を含む。）の規定に違反した者は、一年以下の懲役又は五十万円以下の罰金に処する。</w:t>
      </w:r>
    </w:p>
    <w:p>
      <w:pPr>
        <w:pStyle w:val="Heading4"/>
      </w:pPr>
      <w:r>
        <w:t>第二十七条</w:t>
      </w:r>
    </w:p>
    <w:p>
      <w:r>
        <w:t>第八条の十三第二項（第十三条の七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第二十八条</w:t>
      </w:r>
    </w:p>
    <w:p>
      <w:r>
        <w:t>第十一条第二項又は第十三条の五の規定に違反して、不正の採点をした者は、一年以下の懲役又は五十万円以下の罰金に処する。</w:t>
      </w:r>
    </w:p>
    <w:p>
      <w:pPr>
        <w:pStyle w:val="Heading4"/>
      </w:pPr>
      <w:r>
        <w:t>第二十九条</w:t>
      </w:r>
    </w:p>
    <w:p>
      <w:r>
        <w:t>次の各号のいずれかに該当する者は、五十万円以下の罰金に処する。</w:t>
      </w:r>
    </w:p>
    <w:p>
      <w:pPr>
        <w:pStyle w:val="Heading6"/>
        <w:ind w:left="880"/>
      </w:pPr>
      <w:r>
        <w:t>一</w:t>
      </w:r>
    </w:p>
    <w:p>
      <w:pPr>
        <w:ind w:left="880"/>
      </w:pPr>
      <w:r>
        <w:t>第十五条の規定に違反した者</w:t>
      </w:r>
    </w:p>
    <w:p>
      <w:pPr>
        <w:pStyle w:val="Heading6"/>
        <w:ind w:left="880"/>
      </w:pPr>
      <w:r>
        <w:t>二</w:t>
      </w:r>
    </w:p>
    <w:p>
      <w:pPr>
        <w:ind w:left="880"/>
      </w:pPr>
      <w:r>
        <w:t>第十七条の二の規定に違反した者</w:t>
      </w:r>
    </w:p>
    <w:p>
      <w:pPr>
        <w:pStyle w:val="Heading6"/>
        <w:ind w:left="880"/>
      </w:pPr>
      <w:r>
        <w:t>三</w:t>
      </w:r>
    </w:p>
    <w:p>
      <w:pPr>
        <w:ind w:left="880"/>
      </w:pPr>
      <w:r>
        <w:t>虚偽又は不正の事実に基づいて免許を受けた者</w:t>
      </w:r>
    </w:p>
    <w:p>
      <w:pPr>
        <w:pStyle w:val="Heading5"/>
        <w:ind w:left="440"/>
      </w:pPr>
      <w:r>
        <w:t>２</w:t>
      </w:r>
    </w:p>
    <w:p>
      <w:pPr>
        <w:ind w:left="440"/>
      </w:pPr>
      <w:r>
        <w:t>前項第二号の罪は、告訴がなければ公訴を提起することができない。</w:t>
      </w:r>
    </w:p>
    <w:p>
      <w:pPr>
        <w:pStyle w:val="Heading4"/>
      </w:pPr>
      <w:r>
        <w:t>第三十条</w:t>
      </w:r>
    </w:p>
    <w:p>
      <w:r>
        <w:t>次の各号のいずれかに該当する者は、三十万円以下の罰金に処する。</w:t>
      </w:r>
    </w:p>
    <w:p>
      <w:pPr>
        <w:pStyle w:val="Heading6"/>
        <w:ind w:left="880"/>
      </w:pPr>
      <w:r>
        <w:t>一</w:t>
      </w:r>
    </w:p>
    <w:p>
      <w:pPr>
        <w:ind w:left="880"/>
      </w:pPr>
      <w:r>
        <w:t>第八条第一項の規定により業務の停止を命ぜられた者で、当該停止を命ぜられた期間中に、業務を行つたもの</w:t>
      </w:r>
    </w:p>
    <w:p>
      <w:pPr>
        <w:pStyle w:val="Heading6"/>
        <w:ind w:left="880"/>
      </w:pPr>
      <w:r>
        <w:t>二</w:t>
      </w:r>
    </w:p>
    <w:p>
      <w:pPr>
        <w:ind w:left="880"/>
      </w:pPr>
      <w:r>
        <w:t>第十七条の規定に違反した者</w:t>
      </w:r>
    </w:p>
    <w:p>
      <w:pPr>
        <w:pStyle w:val="Heading6"/>
        <w:ind w:left="880"/>
      </w:pPr>
      <w:r>
        <w:t>三</w:t>
      </w:r>
    </w:p>
    <w:p>
      <w:pPr>
        <w:ind w:left="880"/>
      </w:pPr>
      <w:r>
        <w:t>第十八条第一項の規定に基づく指示に違反した者</w:t>
      </w:r>
    </w:p>
    <w:p>
      <w:pPr>
        <w:pStyle w:val="Heading6"/>
        <w:ind w:left="880"/>
      </w:pPr>
      <w:r>
        <w:t>四</w:t>
      </w:r>
    </w:p>
    <w:p>
      <w:pPr>
        <w:ind w:left="880"/>
      </w:pPr>
      <w:r>
        <w:t>第二十二条の規定に基づく処分又は命令に違反した者</w:t>
      </w:r>
    </w:p>
    <w:p>
      <w:pPr>
        <w:pStyle w:val="Heading6"/>
        <w:ind w:left="880"/>
      </w:pPr>
      <w:r>
        <w:t>五</w:t>
      </w:r>
    </w:p>
    <w:p>
      <w:pPr>
        <w:ind w:left="880"/>
      </w:pPr>
      <w:r>
        <w:t>第二十四条の規定に違反した者</w:t>
      </w:r>
    </w:p>
    <w:p>
      <w:pPr>
        <w:pStyle w:val="Heading6"/>
        <w:ind w:left="880"/>
      </w:pPr>
      <w:r>
        <w:t>六</w:t>
      </w:r>
    </w:p>
    <w:p>
      <w:pPr>
        <w:ind w:left="880"/>
      </w:pPr>
      <w:r>
        <w:t>第十九条第一項又は第二項の規定による届出をせず、又は虚偽の届出をした者</w:t>
      </w:r>
    </w:p>
    <w:p>
      <w:pPr>
        <w:pStyle w:val="Heading6"/>
        <w:ind w:left="880"/>
      </w:pPr>
      <w:r>
        <w:t>七</w:t>
      </w:r>
    </w:p>
    <w:p>
      <w:pPr>
        <w:ind w:left="880"/>
      </w:pPr>
      <w:r>
        <w:t>第二十一条第一項の規定による報告をせず、若しくは虚偽の報告をし、又は同項の規定による職員の検査を拒み、妨げ、若しくは忌避した者</w:t>
      </w:r>
    </w:p>
    <w:p>
      <w:pPr>
        <w:pStyle w:val="Heading4"/>
      </w:pPr>
      <w:r>
        <w:t>第三十一条</w:t>
      </w:r>
    </w:p>
    <w:p>
      <w:r>
        <w:t>次の各号のいずれかに該当するときは、その違反行為をした指定登録機関又は指定試験機関の役員又は職員は、三十万円以下の罰金に処する。</w:t>
      </w:r>
    </w:p>
    <w:p>
      <w:pPr>
        <w:pStyle w:val="Heading6"/>
        <w:ind w:left="880"/>
      </w:pPr>
      <w:r>
        <w:t>一</w:t>
      </w:r>
    </w:p>
    <w:p>
      <w:pPr>
        <w:ind w:left="880"/>
      </w:pPr>
      <w:r>
        <w:t>第八条の八（第十三条の七において準用する場合を含む。）の規定に違反して帳簿を備えず、帳簿に記載せず、若しくは帳簿に虚偽の記載をし、又は帳簿を保存しなかつたとき。</w:t>
      </w:r>
    </w:p>
    <w:p>
      <w:pPr>
        <w:pStyle w:val="Heading6"/>
        <w:ind w:left="880"/>
      </w:pPr>
      <w:r>
        <w:t>二</w:t>
      </w:r>
    </w:p>
    <w:p>
      <w:pPr>
        <w:ind w:left="880"/>
      </w:pPr>
      <w:r>
        <w:t>第八条の十（第十三条の七において準用する場合を含む。）の規定による報告をせず、又は虚偽の報告をしたとき。</w:t>
      </w:r>
    </w:p>
    <w:p>
      <w:pPr>
        <w:pStyle w:val="Heading6"/>
        <w:ind w:left="880"/>
      </w:pPr>
      <w:r>
        <w:t>三</w:t>
      </w:r>
    </w:p>
    <w:p>
      <w:pPr>
        <w:ind w:left="880"/>
      </w:pPr>
      <w:r>
        <w:t>第八条の十一第一項（第十三条の七において準用する場合を含む。）の規定による立入り若しくは検査を拒み、妨げ、若しくは忌避し、又は質問に対して陳述をせず、若しくは虚偽の陳述をしたとき。</w:t>
      </w:r>
    </w:p>
    <w:p>
      <w:pPr>
        <w:pStyle w:val="Heading6"/>
        <w:ind w:left="880"/>
      </w:pPr>
      <w:r>
        <w:t>四</w:t>
      </w:r>
    </w:p>
    <w:p>
      <w:pPr>
        <w:ind w:left="880"/>
      </w:pPr>
      <w:r>
        <w:t>第八条の十二（第十三条の七において準用する場合を含む。）の許可を受けないで登録事務又は試験事務の全部を廃止したとき。</w:t>
      </w:r>
    </w:p>
    <w:p>
      <w:pPr>
        <w:pStyle w:val="Heading4"/>
      </w:pPr>
      <w:r>
        <w:t>第三十二条</w:t>
      </w:r>
    </w:p>
    <w:p>
      <w:r>
        <w:t>法人の代表者又は法人若しくは人の代理人、使用人その他の従業者が、その法人又は人の業務に関して、第三十条第四号から第七号までの違反行為をしたときは、行為者を罰するほか、その法人又は人に対しても、各本条の刑を科する。</w:t>
      </w:r>
    </w:p>
    <w:p>
      <w:r>
        <w:br w:type="page"/>
      </w:r>
    </w:p>
    <w:p>
      <w:pPr>
        <w:pStyle w:val="Heading1"/>
      </w:pPr>
      <w:r>
        <w:t>附　則</w:t>
      </w:r>
    </w:p>
    <w:p>
      <w:r>
        <w:t>この法律は、公布の日から起算して三箇月をこえない範囲内において政令で定める日から施行する。</w:t>
      </w:r>
    </w:p>
    <w:p>
      <w:pPr>
        <w:pStyle w:val="Heading5"/>
        <w:ind w:left="440"/>
      </w:pPr>
      <w:r>
        <w:t>２</w:t>
      </w:r>
    </w:p>
    <w:p>
      <w:pPr>
        <w:ind w:left="440"/>
      </w:pPr>
      <w:r>
        <w:t>この法律の施行前に附則第十二項の規定による改正前のあん摩マツサージ指圧師、はり師、きゆう師、柔道整復師等に関する法律（昭和二十二年法律第二百十七号。以下附則第四項から附則第七項まで、附則第九項、附則第十三項及び附則第十六項において「旧法」という。）の規定によりなされた柔道整復師の免許若しくは免許の取消し、柔道整復師の業務の停止、柔道整復師試験、柔道整復業に係る施術所についての使用の制限若しくは禁止若しくは修繕若しくは改造の命令又はその他の処分は、それぞれ、この法律の相当規定によりなされた免許、免許の取消し、柔道整復師の業務の停止命令、あん摩マツサージ指圧師、はり師、きゆう師等に関する法律等の一部を改正する法律（平成二十一年法律第二十号）第七条の規定による改正前の第三条の柔道整復師試験、施術所についての使用の制限若しくは禁止若しくは改善命令又はその他の処分とみなす。</w:t>
      </w:r>
    </w:p>
    <w:p>
      <w:pPr>
        <w:pStyle w:val="Heading5"/>
        <w:ind w:left="440"/>
      </w:pPr>
      <w:r>
        <w:t>３</w:t>
      </w:r>
    </w:p>
    <w:p>
      <w:pPr>
        <w:ind w:left="440"/>
      </w:pPr>
      <w:r>
        <w:t>前項の場合において、この法律の相当規定により期間を定めなければならない処分であつて期間が定められていないものについては、この法律の施行後遅滞なく期間を定めなければならない。</w:t>
      </w:r>
    </w:p>
    <w:p>
      <w:pPr>
        <w:pStyle w:val="Heading5"/>
        <w:ind w:left="440"/>
      </w:pPr>
      <w:r>
        <w:t>４</w:t>
      </w:r>
    </w:p>
    <w:p>
      <w:pPr>
        <w:ind w:left="440"/>
      </w:pPr>
      <w:r>
        <w:t>旧法に基づき交付された柔道整復師免許証は、この法律の規定により交付された免許証とみなす。</w:t>
      </w:r>
    </w:p>
    <w:p>
      <w:pPr>
        <w:pStyle w:val="Heading5"/>
        <w:ind w:left="440"/>
      </w:pPr>
      <w:r>
        <w:t>５</w:t>
      </w:r>
    </w:p>
    <w:p>
      <w:pPr>
        <w:ind w:left="440"/>
      </w:pPr>
      <w:r>
        <w:t>旧法に基づくあん摩マツサージ指圧師、はり師、きゆう師、柔道整復師等に関する法律施行令（昭和二十八年政令第三百八十七号。以下附則第十四項において「旧施行令」という。）第三条の規定により作成された柔道整復師名簿は、第六条の規定により作成された柔道整復師名簿とみなす。</w:t>
      </w:r>
    </w:p>
    <w:p>
      <w:pPr>
        <w:pStyle w:val="Heading5"/>
        <w:ind w:left="440"/>
      </w:pPr>
      <w:r>
        <w:t>６</w:t>
      </w:r>
    </w:p>
    <w:p>
      <w:pPr>
        <w:ind w:left="440"/>
      </w:pPr>
      <w:r>
        <w:t>旧法の規定により厚生大臣が認定した柔道整復師に係る養成施設は、この法律の規定により厚生大臣が指定した柔道整復師養成施設とみなす。</w:t>
      </w:r>
    </w:p>
    <w:p>
      <w:pPr>
        <w:pStyle w:val="Heading5"/>
        <w:ind w:left="440"/>
      </w:pPr>
      <w:r>
        <w:t>７</w:t>
      </w:r>
    </w:p>
    <w:p>
      <w:pPr>
        <w:ind w:left="440"/>
      </w:pPr>
      <w:r>
        <w:t>この法律の施行前に旧法に基づくあん摩マツサージ指圧師、はり師、きゆう師、柔道整復師等に関する法律施行規則（昭和二十三年厚生省令第四十四号。以下附則第八項、附則第十三項及び附則第十五項において「旧施行規則」という。）第二十三条の規定によりなされた柔道整復師試験の受験の禁止は、第十三条後段の規定によりなされた受験の禁止とみなす。</w:t>
      </w:r>
    </w:p>
    <w:p>
      <w:pPr>
        <w:pStyle w:val="Heading5"/>
        <w:ind w:left="440"/>
      </w:pPr>
      <w:r>
        <w:t>８</w:t>
      </w:r>
    </w:p>
    <w:p>
      <w:pPr>
        <w:ind w:left="440"/>
      </w:pPr>
      <w:r>
        <w:t>この法律の施行前に旧施行規則第二十四条の規定によりした届出は、第十九条の規定によりした届出とみなす。</w:t>
      </w:r>
    </w:p>
    <w:p>
      <w:pPr>
        <w:pStyle w:val="Heading5"/>
        <w:ind w:left="440"/>
      </w:pPr>
      <w:r>
        <w:t>９</w:t>
      </w:r>
    </w:p>
    <w:p>
      <w:pPr>
        <w:ind w:left="440"/>
      </w:pPr>
      <w:r>
        <w:t>都道府県知事は、内地（旧法附則第十八条に規定する内地をいう。以下この項において同じ。）以外の地で、その地の法令によつて、柔道整復術の免許鑑札を得た者であつて、昭和二十年八月十五日以後に内地に引き揚げたものに対しては、第三条の規定にかかわらず、昭和六十五年三月三十一日までは、その履歴を審査して、免許を与えることができる。</w:t>
      </w:r>
    </w:p>
    <w:p>
      <w:pPr>
        <w:pStyle w:val="Heading5"/>
        <w:ind w:left="440"/>
      </w:pPr>
      <w:r>
        <w:t>10</w:t>
      </w:r>
    </w:p>
    <w:p>
      <w:pPr>
        <w:ind w:left="440"/>
      </w:pPr>
      <w:r>
        <w:t>旧国民学校令（昭和十六年勅令第百四十八号）による国民学校の高等科を修了した者、旧中等学校令（昭和十八年勅令第三十六号）による中等学校の二年の課程を修了した者又は厚生省令の定めるところによりこれらの者と同等以上の学力があると認められる者は、第十二条の規定の適用については、学校教育法第四十七条に規定する者とみなす。</w:t>
      </w:r>
    </w:p>
    <w:p>
      <w:pPr>
        <w:pStyle w:val="Heading5"/>
        <w:ind w:left="440"/>
      </w:pPr>
      <w:r>
        <w:t>11</w:t>
      </w:r>
    </w:p>
    <w:p>
      <w:pPr>
        <w:ind w:left="440"/>
      </w:pPr>
      <w:r>
        <w:t>旧中等学校令による中等学校を卒業した者又は厚生労働省令の定めるところによりこれと同等以上の学力があると認められる者は、第十二条第一項の規定の適用については、学校教育法第九十条第一項の規定により大学に入学することのできる者とみなす。</w:t>
      </w:r>
    </w:p>
    <w:p>
      <w:r>
        <w:br w:type="page"/>
      </w:r>
    </w:p>
    <w:p>
      <w:pPr>
        <w:pStyle w:val="Heading1"/>
      </w:pPr>
      <w:r>
        <w:t>附　則（昭和五七年七月二三日法律第六九号）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第十八条中あん摩マツサージ指圧師、はり師、きゆう師等に関する法律第二条第五項の改正規定及び第二十一条中柔道整復師法第十一条の改正規定</w:t>
      </w:r>
    </w:p>
    <w:p>
      <w:pPr>
        <w:pStyle w:val="Heading6"/>
        <w:ind w:left="880"/>
      </w:pPr>
      <w:r>
        <w:t>三及び四</w:t>
      </w:r>
    </w:p>
    <w:p>
      <w:pPr>
        <w:ind w:left="880"/>
      </w:pPr>
      <w:r>
        <w:t>略</w:t>
      </w:r>
    </w:p>
    <w:p>
      <w:pPr>
        <w:pStyle w:val="Heading6"/>
        <w:ind w:left="880"/>
      </w:pPr>
      <w:r>
        <w:t>五</w:t>
      </w:r>
    </w:p>
    <w:p>
      <w:pPr>
        <w:ind w:left="880"/>
      </w:pPr>
      <w:r>
        <w:t>第十八条の規定（あん摩マツサージ指圧師、はり師、きゆう師等に関する法律第二条第五項の改正規定を除く。）、第二十条の規定及び第二十一条の規定（柔道整復師法第十一条の改正規定を除く。）</w:t>
      </w:r>
    </w:p>
    <w:p>
      <w:pPr>
        <w:pStyle w:val="Heading5"/>
        <w:ind w:left="440"/>
      </w:pPr>
      <w:r>
        <w:t>４</w:t>
      </w:r>
    </w:p>
    <w:p>
      <w:pPr>
        <w:ind w:left="440"/>
      </w:pPr>
      <w:r>
        <w:t>附則第一項第五号に定める日前に次の各号に掲げる免許を取得した者の免許は、同日現在においてその者について、それぞれ当該各号に定める名簿を作成している都道府県知事が与えたものとみなす。</w:t>
      </w:r>
    </w:p>
    <w:p>
      <w:pPr>
        <w:pStyle w:val="Heading6"/>
        <w:ind w:left="880"/>
      </w:pPr>
      <w:r>
        <w:t>一から三まで</w:t>
      </w:r>
    </w:p>
    <w:p>
      <w:pPr>
        <w:ind w:left="880"/>
      </w:pPr>
      <w:r>
        <w:t>略</w:t>
      </w:r>
    </w:p>
    <w:p>
      <w:pPr>
        <w:pStyle w:val="Heading6"/>
        <w:ind w:left="880"/>
      </w:pPr>
      <w:r>
        <w:t>四</w:t>
      </w:r>
    </w:p>
    <w:p>
      <w:pPr>
        <w:ind w:left="880"/>
      </w:pPr>
      <w:r>
        <w:t>柔道整復師免許</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則（昭和六三年五月三一日法律第七二号）</w:t>
      </w:r>
    </w:p>
    <w:p>
      <w:pPr>
        <w:pStyle w:val="Heading4"/>
      </w:pPr>
      <w:r>
        <w:t>第一条（施行期日）</w:t>
      </w:r>
    </w:p>
    <w:p>
      <w:r>
        <w:t>この法律は、平成二年四月一日から施行する。</w:t>
      </w:r>
    </w:p>
    <w:p>
      <w:pPr>
        <w:pStyle w:val="Heading4"/>
      </w:pPr>
      <w:r>
        <w:t>第二条（実施のための準備）</w:t>
      </w:r>
    </w:p>
    <w:p>
      <w:r>
        <w:t>この法律による改正後の柔道整復師法（以下「新法」という。）の円滑な実施を確保するため、文部大臣は新法第十二条に規定する学校、厚生大臣は新法第八条の二第一項に規定する指定登録機関（以下「指定登録機関」という。）、新法第十二条に規定する柔道整復師養成施設及び新法第十三条の三に規定する指定試験機関に関し必要な準備を行うものとする。</w:t>
      </w:r>
    </w:p>
    <w:p>
      <w:pPr>
        <w:pStyle w:val="Heading4"/>
      </w:pPr>
      <w:r>
        <w:t>第六条（柔道整復師国家試験の受験資格の特例）</w:t>
      </w:r>
    </w:p>
    <w:p>
      <w:r>
        <w:t>新法第十二条の規定にかかわらず、この法律の施行の際現に旧法第十二条の規定により文部大臣の指定した学校又は厚生大臣の指定した柔道整復師養成施設において同条に規定する知識及び技能の修得を終えている者並びにこの法律の施行の際現に当該学校又は柔道整復師養成施設において当該知識及び技能を修得中の者であつてこの法律の施行後にその修得を終えたものは、柔道整復師国家試験を受けることができる。</w:t>
      </w:r>
    </w:p>
    <w:p>
      <w:pPr>
        <w:pStyle w:val="Heading4"/>
      </w:pPr>
      <w:r>
        <w:t>第七条（旧法の規定により柔道整復師の免許を受けた者）</w:t>
      </w:r>
    </w:p>
    <w:p>
      <w:r>
        <w:t>旧法の規定により柔道整復師の免許を受けた者は、新法の規定により柔道整復師の免許を受けた者とみなす。</w:t>
      </w:r>
    </w:p>
    <w:p>
      <w:pPr>
        <w:pStyle w:val="Heading4"/>
      </w:pPr>
      <w:r>
        <w:t>第八条（旧法の規定による柔道整復師免許証）</w:t>
      </w:r>
    </w:p>
    <w:p>
      <w:r>
        <w:t>旧法第五条の規定により交付された柔道整復師免許証は、新法第六条第二項の規定により交付された柔道整復師免許証とみなす。</w:t>
      </w:r>
    </w:p>
    <w:p>
      <w:pPr>
        <w:pStyle w:val="Heading4"/>
      </w:pPr>
      <w:r>
        <w:t>第九条（旧法の規定による柔道整復師名簿）</w:t>
      </w:r>
    </w:p>
    <w:p>
      <w:r>
        <w:t>旧法第六条の規定による柔道整復師名簿は、新法第五条の規定による柔道整復師名簿とみなし、旧法第六条の規定によりなされた柔道整復師名簿への登録は、新法第五条の規定によりなされた柔道整復師名簿への登録とみなす。</w:t>
      </w:r>
    </w:p>
    <w:p>
      <w:pPr>
        <w:pStyle w:val="Heading5"/>
        <w:ind w:left="440"/>
      </w:pPr>
      <w:r>
        <w:t>２</w:t>
      </w:r>
    </w:p>
    <w:p>
      <w:pPr>
        <w:ind w:left="440"/>
      </w:pPr>
      <w:r>
        <w:t>都道府県知事は、附則第三条に規定する厚生大臣の告示する日において、前項に規定する柔道整復師名簿を厚生大臣に引き継ぐものとする。</w:t>
      </w:r>
    </w:p>
    <w:p>
      <w:pPr>
        <w:pStyle w:val="Heading5"/>
        <w:ind w:left="440"/>
      </w:pPr>
      <w:r>
        <w:t>３</w:t>
      </w:r>
    </w:p>
    <w:p>
      <w:pPr>
        <w:ind w:left="440"/>
      </w:pPr>
      <w:r>
        <w:t>指定登録機関が柔道整復師の登録の実施等に関する事務を行う場合における前項の規定の適用については、「厚生大臣に」とあるのは、「指定登録機関に」とする。</w:t>
      </w:r>
    </w:p>
    <w:p>
      <w:pPr>
        <w:pStyle w:val="Heading4"/>
      </w:pPr>
      <w:r>
        <w:t>第十条（講習会）</w:t>
      </w:r>
    </w:p>
    <w:p>
      <w:r>
        <w:t>この法律の施行の際現に柔道整復師である者及び附則第六条に規定する者で柔道整復師となつたものは、厚生労働大臣の指定する講習会を受けるように努めるものとする。</w:t>
      </w:r>
    </w:p>
    <w:p>
      <w:pPr>
        <w:pStyle w:val="Heading4"/>
      </w:pPr>
      <w:r>
        <w:t>第十一条（旧法による処分及び手続）</w:t>
      </w:r>
    </w:p>
    <w:p>
      <w:r>
        <w:t>この附則に特別の規定があるものを除くほか、旧法によつてした処分、手続その他の行為は、新法中にこれに相当する規定があるときは、新法（第十二条を除く。）によつてしたものとみなす。</w:t>
      </w:r>
    </w:p>
    <w:p>
      <w:pPr>
        <w:pStyle w:val="Heading4"/>
      </w:pPr>
      <w:r>
        <w:t>第十二条（罰則に関する経過措置）</w:t>
      </w:r>
    </w:p>
    <w:p>
      <w:r>
        <w:t>この法律の施行前にした行為に対する罰則の適用については、なお従前の例による。</w:t>
      </w:r>
    </w:p>
    <w:p>
      <w:pPr>
        <w:pStyle w:val="Heading5"/>
        <w:ind w:left="440"/>
      </w:pPr>
      <w:r>
        <w:t>２</w:t>
      </w:r>
    </w:p>
    <w:p>
      <w:pPr>
        <w:ind w:left="440"/>
      </w:pPr>
      <w:r>
        <w:t>この法律の施行の日から附則第三条又は第四条に規定する厚生大臣の告示する日までの間にした行為であつてこれらの規定によりなお効力を有するものとされる旧法第二章又は第三章（第十二条を除く。）の規定に係るものに対する罰則の適用については、附則第三条又は第四条に規定する厚生大臣の告示する日後も、なお従前の例による。</w:t>
      </w:r>
    </w:p>
    <w:p>
      <w:pPr>
        <w:pStyle w:val="Heading4"/>
      </w:pPr>
      <w:r>
        <w:t>第十三条（経過措置の政令への委任）</w:t>
      </w:r>
    </w:p>
    <w:p>
      <w:r>
        <w:t>この附則に規定するもののほか、この法律の施行に伴い必要な経過措置は、政令で定める。</w:t>
      </w:r>
    </w:p>
    <w:p>
      <w:r>
        <w:br w:type="page"/>
      </w:r>
    </w:p>
    <w:p>
      <w:pPr>
        <w:pStyle w:val="Heading1"/>
      </w:pPr>
      <w:r>
        <w:t>附　則（平成元年六月二八日法律第三一号）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第九条（柔道整復師法の一部改正に伴う経過措置）</w:t>
      </w:r>
    </w:p>
    <w:p>
      <w:r>
        <w:t>第十七条の施行日前に発生した事項につき改正前の柔道整復師法第十九条の規定により届け出なければならないこととされている事項の届出については、なお従前の例による。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則（平成二一年四月二二日法律第二〇号）</w:t>
      </w:r>
    </w:p>
    <w:p>
      <w:pPr>
        <w:pStyle w:val="Heading4"/>
      </w:pPr>
      <w:r>
        <w:t>第一条（施行期日）</w:t>
      </w:r>
    </w:p>
    <w:p>
      <w:r>
        <w:t>この法律は、平成二十一年九月一日から施行する。</w:t>
      </w:r>
    </w:p>
    <w:p>
      <w:pPr>
        <w:pStyle w:val="Heading4"/>
      </w:pPr>
      <w:r>
        <w:t>第六条（柔道整復師法の一部改正に伴う経過措置）</w:t>
      </w:r>
    </w:p>
    <w:p>
      <w:r>
        <w:t>この法律の施行前に第七条の規定による改正前の柔道整復師法の規定によりなされた柔道整復師の免許又は柔道整復師試験は、それぞれ、同条の規定による改正後の同法の規定によりなされた柔道整復師の免許又は柔道整復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w:t>
      <w:br/>
      <w:tab/>
      <w:t>（昭和四十五年法律第十九号）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柔道整復師法（昭和四十五年法律第十九号）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