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w:t>
        <w:br/>
        <w:t>（昭和二十三年法律第二百二号）</w:t>
      </w:r>
    </w:p>
    <w:p>
      <w:pPr>
        <w:pStyle w:val="Heading2"/>
      </w:pPr>
      <w:r>
        <w:t>第一章　総則</w:t>
      </w:r>
    </w:p>
    <w:p>
      <w:pPr>
        <w:pStyle w:val="Heading4"/>
      </w:pPr>
      <w:r>
        <w:t>第一条</w:t>
      </w:r>
    </w:p>
    <w:p>
      <w:r>
        <w:t>歯科医師は、歯科医療及び保健指導を掌ることによつて、公衆衛生の向上及び増進に寄与し、もつて国民の健康な生活を確保するものとする。</w:t>
      </w:r>
    </w:p>
    <w:p>
      <w:pPr>
        <w:pStyle w:val="Heading2"/>
      </w:pPr>
      <w:r>
        <w:t>第二章　免許</w:t>
      </w:r>
    </w:p>
    <w:p>
      <w:pPr>
        <w:pStyle w:val="Heading4"/>
      </w:pPr>
      <w:r>
        <w:t>第二条</w:t>
      </w:r>
    </w:p>
    <w:p>
      <w:r>
        <w:t>歯科医師になろうとする者は、歯科医師国家試験に合格し、厚生労働大臣の免許を受けなければならない。</w:t>
      </w:r>
    </w:p>
    <w:p>
      <w:pPr>
        <w:pStyle w:val="Heading4"/>
      </w:pPr>
      <w:r>
        <w:t>第三条</w:t>
      </w:r>
    </w:p>
    <w:p>
      <w:r>
        <w:t>未成年者には、免許を与えない。</w:t>
      </w:r>
    </w:p>
    <w:p>
      <w:pPr>
        <w:pStyle w:val="Heading4"/>
      </w:pPr>
      <w:r>
        <w:t>第四条</w:t>
      </w:r>
    </w:p>
    <w:p>
      <w:r>
        <w:t>次の各号のいずれかに該当する者には、免許を与えないことがある。</w:t>
      </w:r>
    </w:p>
    <w:p>
      <w:pPr>
        <w:pStyle w:val="Heading6"/>
        <w:ind w:left="880"/>
      </w:pPr>
      <w:r>
        <w:t>一</w:t>
      </w:r>
    </w:p>
    <w:p>
      <w:pPr>
        <w:ind w:left="880"/>
      </w:pPr>
      <w:r>
        <w:t>心身の障害により歯科医師の業務を適正に行うことができない者として厚生労働省令で定めるもの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前号に該当する者を除くほか、医事に関し犯罪又は不正の行為のあつた者</w:t>
      </w:r>
    </w:p>
    <w:p>
      <w:pPr>
        <w:pStyle w:val="Heading4"/>
      </w:pPr>
      <w:r>
        <w:t>第五条</w:t>
      </w:r>
    </w:p>
    <w:p>
      <w:r>
        <w:t>厚生労働省に歯科医籍を備え、登録年月日、第七条第一項の規定による処分に関する事項その他の歯科医師免許に関する事項を登録する。</w:t>
      </w:r>
    </w:p>
    <w:p>
      <w:pPr>
        <w:pStyle w:val="Heading4"/>
      </w:pPr>
      <w:r>
        <w:t>第六条</w:t>
      </w:r>
    </w:p>
    <w:p>
      <w:r>
        <w:t>免許は、歯科医師国家試験に合格した者の申請により、歯科医籍に登録することによつて行う。</w:t>
      </w:r>
    </w:p>
    <w:p>
      <w:pPr>
        <w:pStyle w:val="Heading5"/>
        <w:ind w:left="440"/>
      </w:pPr>
      <w:r>
        <w:t>２</w:t>
      </w:r>
    </w:p>
    <w:p>
      <w:pPr>
        <w:ind w:left="440"/>
      </w:pPr>
      <w:r>
        <w:t>厚生労働大臣は、免許を与えたときは、歯科医師免許証を交付する。</w:t>
      </w:r>
    </w:p>
    <w:p>
      <w:pPr>
        <w:pStyle w:val="Heading5"/>
        <w:ind w:left="440"/>
      </w:pPr>
      <w:r>
        <w:t>３</w:t>
      </w:r>
    </w:p>
    <w:p>
      <w:pPr>
        <w:ind w:left="440"/>
      </w:pPr>
      <w:r>
        <w:t>歯科医師は、厚生労働省令で定める二年ごとの年の十二月三十一日現在における氏名、住所（歯科医業に従事する者については、更にその場所）その他厚生労働省令で定める事項を、当該年の翌年一月十五日までに、その住所地の都道府県知事を経由して厚生労働大臣に届け出なければならない。</w:t>
      </w:r>
    </w:p>
    <w:p>
      <w:pPr>
        <w:pStyle w:val="Heading4"/>
      </w:pPr>
      <w:r>
        <w:t>第六条の二</w:t>
      </w:r>
    </w:p>
    <w:p>
      <w:r>
        <w:t>厚生労働大臣は、歯科医師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w:t>
      </w:r>
    </w:p>
    <w:p>
      <w:r>
        <w:t>歯科医師が第四条各号のいずれかに該当し、又は歯科医師としての品位を損するような行為のあつたときは、厚生労働大臣は、次に掲げる処分をすることができる。</w:t>
      </w:r>
    </w:p>
    <w:p>
      <w:pPr>
        <w:pStyle w:val="Heading6"/>
        <w:ind w:left="880"/>
      </w:pPr>
      <w:r>
        <w:t>一</w:t>
      </w:r>
    </w:p>
    <w:p>
      <w:pPr>
        <w:ind w:left="880"/>
      </w:pPr>
      <w:r>
        <w:t>戒告</w:t>
      </w:r>
    </w:p>
    <w:p>
      <w:pPr>
        <w:pStyle w:val="Heading6"/>
        <w:ind w:left="880"/>
      </w:pPr>
      <w:r>
        <w:t>二</w:t>
      </w:r>
    </w:p>
    <w:p>
      <w:pPr>
        <w:ind w:left="880"/>
      </w:pPr>
      <w:r>
        <w:t>三年以内の歯科医業の停止</w:t>
      </w:r>
    </w:p>
    <w:p>
      <w:pPr>
        <w:pStyle w:val="Heading6"/>
        <w:ind w:left="880"/>
      </w:pPr>
      <w:r>
        <w:t>三</w:t>
      </w:r>
    </w:p>
    <w:p>
      <w:pPr>
        <w:ind w:left="880"/>
      </w:pPr>
      <w:r>
        <w:t>免許の取消し</w:t>
      </w:r>
    </w:p>
    <w:p>
      <w:pPr>
        <w:pStyle w:val="Heading5"/>
        <w:ind w:left="440"/>
      </w:pPr>
      <w:r>
        <w:t>２</w:t>
      </w:r>
    </w:p>
    <w:p>
      <w:pPr>
        <w:ind w:left="440"/>
      </w:pPr>
      <w:r>
        <w:t>前項の規定による取消処分を受けた者（第四条第三号若しくは第四号に該当し、又は歯科医師としての品位を損するような行為のあつた者として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5"/>
        <w:ind w:left="440"/>
      </w:pPr>
      <w:r>
        <w:t>３</w:t>
      </w:r>
    </w:p>
    <w:p>
      <w:pPr>
        <w:ind w:left="440"/>
      </w:pPr>
      <w:r>
        <w:t>厚生労働大臣は、前二項に規定する処分をするに当たつては、あらかじめ医道審議会の意見を聴かなければならない。</w:t>
      </w:r>
    </w:p>
    <w:p>
      <w:pPr>
        <w:pStyle w:val="Heading5"/>
        <w:ind w:left="440"/>
      </w:pPr>
      <w:r>
        <w:t>４</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５</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r>
    </w:p>
    <w:p>
      <w:pPr>
        <w:pStyle w:val="Heading5"/>
        <w:ind w:left="440"/>
      </w:pPr>
      <w:r>
        <w:t>６</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７</w:t>
      </w:r>
    </w:p>
    <w:p>
      <w:pPr>
        <w:ind w:left="440"/>
      </w:pPr>
      <w:r>
        <w:t>都道府県知事は、第四項の規定により意見の聴取を行う場合において、第五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r>
    </w:p>
    <w:p>
      <w:pPr>
        <w:pStyle w:val="Heading5"/>
        <w:ind w:left="440"/>
      </w:pPr>
      <w:r>
        <w:t>８</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r>
    </w:p>
    <w:p>
      <w:pPr>
        <w:pStyle w:val="Heading5"/>
        <w:ind w:left="440"/>
      </w:pPr>
      <w:r>
        <w:t>９</w:t>
      </w:r>
    </w:p>
    <w:p>
      <w:pPr>
        <w:ind w:left="440"/>
      </w:pPr>
      <w:r>
        <w:t>厚生労働大臣は、当該処分の決定をするときは、第七項の規定により提出された意見書並びに調書及び報告書の写しの内容を十分参酌してこれをしなければならない。</w:t>
      </w:r>
    </w:p>
    <w:p>
      <w:pPr>
        <w:pStyle w:val="Heading5"/>
        <w:ind w:left="440"/>
      </w:pPr>
      <w:r>
        <w:t>１０</w:t>
      </w:r>
    </w:p>
    <w:p>
      <w:pPr>
        <w:ind w:left="440"/>
      </w:pPr>
      <w:r>
        <w:t>厚生労働大臣は、第一項の規定による歯科医業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１１</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Heading6"/>
        <w:ind w:left="880"/>
      </w:pPr>
      <w:r>
        <w:t>一</w:t>
      </w:r>
    </w:p>
    <w:p>
      <w:pPr>
        <w:ind w:left="880"/>
      </w:pPr>
      <w:r>
        <w:t>第一項の規定を根拠として当該処分をしようとする旨及びその内容</w:t>
      </w:r>
    </w:p>
    <w:p>
      <w:pPr>
        <w:pStyle w:val="Heading6"/>
        <w:ind w:left="880"/>
      </w:pPr>
      <w:r>
        <w:t>二</w:t>
      </w:r>
    </w:p>
    <w:p>
      <w:pPr>
        <w:ind w:left="880"/>
      </w:pPr>
      <w:r>
        <w:t>当該処分の原因となる事実</w:t>
      </w:r>
    </w:p>
    <w:p>
      <w:pPr>
        <w:pStyle w:val="Heading6"/>
        <w:ind w:left="880"/>
      </w:pPr>
      <w:r>
        <w:t>三</w:t>
      </w:r>
    </w:p>
    <w:p>
      <w:pPr>
        <w:ind w:left="880"/>
      </w:pPr>
      <w:r>
        <w:t>弁明の聴取の日時及び場所</w:t>
      </w:r>
    </w:p>
    <w:p>
      <w:pPr>
        <w:pStyle w:val="Heading5"/>
        <w:ind w:left="440"/>
      </w:pPr>
      <w:r>
        <w:t>１２</w:t>
      </w:r>
    </w:p>
    <w:p>
      <w:pPr>
        <w:ind w:left="440"/>
      </w:pPr>
      <w:r>
        <w:t>厚生労働大臣は、第十項に規定する場合のほか、厚生労働大臣による弁明の機会の付与に代えて、医道審議会の委員に、当該処分に係る者に対する弁明の聴取を行わせることができる。</w:t>
      </w:r>
    </w:p>
    <w:p>
      <w:pPr>
        <w:pStyle w:val="Heading5"/>
        <w:ind w:left="440"/>
      </w:pPr>
      <w:r>
        <w:t>１３</w:t>
      </w:r>
    </w:p>
    <w:p>
      <w:pPr>
        <w:ind w:left="440"/>
      </w:pPr>
      <w:r>
        <w:t>第十一項（前項後段の規定により読み替えて適用する場合を含む。）の通知を受けた者は、代理人を出頭させ、かつ、証拠書類又は証拠物を提出することができる。</w:t>
      </w:r>
    </w:p>
    <w:p>
      <w:pPr>
        <w:pStyle w:val="Heading5"/>
        <w:ind w:left="440"/>
      </w:pPr>
      <w:r>
        <w:t>１４</w:t>
      </w:r>
    </w:p>
    <w:p>
      <w:pPr>
        <w:ind w:left="440"/>
      </w:pPr>
      <w:r>
        <w:t>都道府県知事又は医道審議会の委員は、第十項又は第十二項前段の規定により弁明の聴取を行つたときは、聴取書を作り、これを保存するとともに、報告書を作成し、厚生労働大臣に提出しなければならない。</w:t>
      </w:r>
    </w:p>
    <w:p>
      <w:pPr>
        <w:pStyle w:val="Heading5"/>
        <w:ind w:left="440"/>
      </w:pPr>
      <w:r>
        <w:t>１５</w:t>
      </w:r>
    </w:p>
    <w:p>
      <w:pPr>
        <w:ind w:left="440"/>
      </w:pPr>
      <w:r>
        <w:t>厚生労働大臣は、第四項又は第十項の規定により都道府県知事が意見の聴取又は弁明の聴取を行う場合においては、都道府県知事に対し、あらかじめ、次に掲げる事項を通知しなければならない。</w:t>
      </w:r>
    </w:p>
    <w:p>
      <w:pPr>
        <w:pStyle w:val="Heading6"/>
        <w:ind w:left="880"/>
      </w:pPr>
      <w:r>
        <w:t>一</w:t>
      </w:r>
    </w:p>
    <w:p>
      <w:pPr>
        <w:ind w:left="880"/>
      </w:pPr>
      <w:r>
        <w:t>当該処分に係る者の氏名及び住所</w:t>
      </w:r>
    </w:p>
    <w:p>
      <w:pPr>
        <w:pStyle w:val="Heading6"/>
        <w:ind w:left="880"/>
      </w:pPr>
      <w:r>
        <w:t>二</w:t>
      </w:r>
    </w:p>
    <w:p>
      <w:pPr>
        <w:ind w:left="880"/>
      </w:pPr>
      <w:r>
        <w:t>当該処分の内容及び根拠となる条項</w:t>
      </w:r>
    </w:p>
    <w:p>
      <w:pPr>
        <w:pStyle w:val="Heading6"/>
        <w:ind w:left="880"/>
      </w:pPr>
      <w:r>
        <w:t>三</w:t>
      </w:r>
    </w:p>
    <w:p>
      <w:pPr>
        <w:ind w:left="880"/>
      </w:pPr>
      <w:r>
        <w:t>当該処分の原因となる事実</w:t>
      </w:r>
    </w:p>
    <w:p>
      <w:pPr>
        <w:pStyle w:val="Heading5"/>
        <w:ind w:left="440"/>
      </w:pPr>
      <w:r>
        <w:t>１６</w:t>
      </w:r>
    </w:p>
    <w:p>
      <w:pPr>
        <w:ind w:left="440"/>
      </w:pPr>
      <w:r>
        <w:t>第四項の規定により意見の聴取を行う場合における第五項において読み替えて準用する行政手続法第十五条第一項の通知又は第十項の規定により弁明の聴取を行う場合における第十一項の通知は、それぞれ、前項の規定により通知された内容に基づいたものでなければならない。</w:t>
      </w:r>
    </w:p>
    <w:p>
      <w:pPr>
        <w:pStyle w:val="Heading5"/>
        <w:ind w:left="440"/>
      </w:pPr>
      <w:r>
        <w:t>１７</w:t>
      </w:r>
    </w:p>
    <w:p>
      <w:pPr>
        <w:ind w:left="440"/>
      </w:pPr>
      <w:r>
        <w:t>第四項若しくは第十項の規定により都道府県知事が意見の聴取若しくは弁明の聴取を行う場合又は第十二項前段の規定により医道審議会の委員が弁明の聴取を行う場合における当該処分については、行政手続法第三章（第十二条及び第十四条を除く。）の規定は、適用しない。</w:t>
      </w:r>
    </w:p>
    <w:p>
      <w:pPr>
        <w:pStyle w:val="Heading4"/>
      </w:pPr>
      <w:r>
        <w:t>第七条の二</w:t>
      </w:r>
    </w:p>
    <w:p>
      <w:r>
        <w:t>厚生労働大臣は、前条第一項第一号若しくは第二号に掲げる処分を受けた歯科医師又は同条第二項の規定により再免許を受けようとする者に対し、歯科医師としての倫理の保持又は歯科医師として具有すべき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厚生労働大臣は、前項の規定による再教育研修を修了した者について、その申請により、再教育研修を修了した旨を歯科医籍に登録する。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前条第十項から第十七項まで（第十二項を除く。）の規定は、第一項の規定による命令をしようとする場合について準用する。</w:t>
      </w:r>
    </w:p>
    <w:p>
      <w:pPr>
        <w:pStyle w:val="Heading4"/>
      </w:pPr>
      <w:r>
        <w:t>第七条の三</w:t>
      </w:r>
    </w:p>
    <w:p>
      <w:r>
        <w:t>厚生労働大臣は、歯科医師について第七条第一項の規定による処分をすべきか否かを調査する必要があると認めるときは、当該事案に関係する者若しくは参考人から意見若しくは報告を徴し、診療録その他の物件の所有者に対し、当該物件の提出を命じ、又は当該職員をして当該事案に関係のある病院その他の場所に立ち入り、診療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w:t>
      </w:r>
    </w:p>
    <w:p>
      <w:r>
        <w:t>この章に規定するもののほか、免許の申請、歯科医籍の登録、訂正及び抹消、免許証の交付、書換交付、再交付、返納及び提出並びに住所の届出に関して必要な事項は政令で、第七条第一項の処分、第七条の二第一項の再教育研修の実施、同条第二項の歯科医籍の登録並びに同条第三項の再教育研修修了登録証の交付、書換交付及び再交付に関して必要な事項は厚生労働省令で定める。</w:t>
      </w:r>
    </w:p>
    <w:p>
      <w:pPr>
        <w:pStyle w:val="Heading2"/>
      </w:pPr>
      <w:r>
        <w:t>第三章　試験</w:t>
      </w:r>
    </w:p>
    <w:p>
      <w:pPr>
        <w:pStyle w:val="Heading4"/>
      </w:pPr>
      <w:r>
        <w:t>第九条</w:t>
      </w:r>
    </w:p>
    <w:p>
      <w:r>
        <w:t>歯科医師国家試験は、臨床上必要な歯科医学及び口くヽ</w:t>
        <w:br/>
        <w:br/>
        <w:t>うヽ</w:t>
        <w:br/>
        <w:t>衛生に関して、歯科医師として具有すべき知識及び技能について、これを行う。</w:t>
      </w:r>
    </w:p>
    <w:p>
      <w:pPr>
        <w:pStyle w:val="Heading4"/>
      </w:pPr>
      <w:r>
        <w:t>第十条</w:t>
      </w:r>
    </w:p>
    <w:p>
      <w:r>
        <w:t>歯科医師国家試験及び歯科医師国家試験予備試験は、毎年少くとも一回、厚生労働大臣が、これを行う。</w:t>
      </w:r>
    </w:p>
    <w:p>
      <w:pPr>
        <w:pStyle w:val="Heading5"/>
        <w:ind w:left="440"/>
      </w:pPr>
      <w:r>
        <w:t>２</w:t>
      </w:r>
    </w:p>
    <w:p>
      <w:pPr>
        <w:ind w:left="440"/>
      </w:pPr>
      <w:r>
        <w:t>厚生労働大臣は、歯科医師国家試験又は歯科医師国家試験予備試験の科目又は実施若しくは合格者の決定の方法を定めようとするときは、あらかじめ、医道審議会の意見を聴かなければならない。</w:t>
      </w:r>
    </w:p>
    <w:p>
      <w:pPr>
        <w:pStyle w:val="Heading4"/>
      </w:pPr>
      <w:r>
        <w:t>第十一条</w:t>
      </w:r>
    </w:p>
    <w:p>
      <w:r>
        <w:t>歯科医師国家試験は、次の各号の一に該当する者でなければ、これを受けることができない。</w:t>
      </w:r>
    </w:p>
    <w:p>
      <w:pPr>
        <w:pStyle w:val="Heading6"/>
        <w:ind w:left="880"/>
      </w:pPr>
      <w:r>
        <w:t>一</w:t>
      </w:r>
    </w:p>
    <w:p>
      <w:pPr>
        <w:ind w:left="880"/>
      </w:pPr>
      <w:r>
        <w:t>学校教育法（昭和二十二年法律第二十六号）に基づく大学（第十六条の二第一項において単に「大学」という。）において、歯学の正規の課程を修めて卒業した者</w:t>
      </w:r>
    </w:p>
    <w:p>
      <w:pPr>
        <w:pStyle w:val="Heading6"/>
        <w:ind w:left="880"/>
      </w:pPr>
      <w:r>
        <w:t>二</w:t>
      </w:r>
    </w:p>
    <w:p>
      <w:pPr>
        <w:ind w:left="880"/>
      </w:pPr>
      <w:r>
        <w:t>歯科医師国家試験予備試験に合格した者で、合格した後一年以上の診療及び口腔くう</w:t>
        <w:br/>
        <w:t>衛生に関する実地修練を経たもの</w:t>
      </w:r>
    </w:p>
    <w:p>
      <w:pPr>
        <w:pStyle w:val="Heading6"/>
        <w:ind w:left="880"/>
      </w:pPr>
      <w:r>
        <w:t>三</w:t>
      </w:r>
    </w:p>
    <w:p>
      <w:pPr>
        <w:ind w:left="880"/>
      </w:pPr>
      <w:r>
        <w:t>外国の歯科医学校を卒業し、又は外国で歯科医師免許を得た者で、厚生労働大臣が前二号に掲げる者と同等以上の学力及び技能を有し、かつ、適当と認定したもの</w:t>
      </w:r>
    </w:p>
    <w:p>
      <w:pPr>
        <w:pStyle w:val="Heading4"/>
      </w:pPr>
      <w:r>
        <w:t>第十二条</w:t>
      </w:r>
    </w:p>
    <w:p>
      <w:r>
        <w:t>歯科医師国家試験予備試験は、外国の歯科医学校を卒業し、又は外国で歯科医師免許を得た者のうち、前条第三号に該当しない者であつて、厚生労働大臣が適当と認定したものでなければ、これを受けることができない。</w:t>
      </w:r>
    </w:p>
    <w:p>
      <w:pPr>
        <w:pStyle w:val="Heading4"/>
      </w:pPr>
      <w:r>
        <w:t>第十三条</w:t>
      </w:r>
    </w:p>
    <w:p>
      <w:r>
        <w:t>削除</w:t>
      </w:r>
    </w:p>
    <w:p>
      <w:pPr>
        <w:pStyle w:val="Heading4"/>
      </w:pPr>
      <w:r>
        <w:t>第十四条</w:t>
      </w:r>
    </w:p>
    <w:p>
      <w:r>
        <w:t>削除</w:t>
      </w:r>
    </w:p>
    <w:p>
      <w:pPr>
        <w:pStyle w:val="Heading4"/>
      </w:pPr>
      <w:r>
        <w:t>第十五条</w:t>
      </w:r>
    </w:p>
    <w:p>
      <w:r>
        <w:t>歯科医師国家試験又は歯科医師国家試験予備試験に関して不正の行為があつた場合には、当該不正行為に関係のある者について、その受験を停止させ、又はその試験を無効とすることができる。</w:t>
      </w:r>
    </w:p>
    <w:p>
      <w:pPr>
        <w:pStyle w:val="Heading4"/>
      </w:pPr>
      <w:r>
        <w:t>第十六条</w:t>
      </w:r>
    </w:p>
    <w:p>
      <w:r>
        <w:t>この章に規定するものの外、試験の科目、受験手続その他試験に関して必要な事項及び実地修練に関して必要な事項は、厚生労働省令でこれを定める。</w:t>
      </w:r>
    </w:p>
    <w:p>
      <w:pPr>
        <w:pStyle w:val="Heading2"/>
      </w:pPr>
      <w:r>
        <w:t>第三章の二　臨床研修</w:t>
      </w:r>
    </w:p>
    <w:p>
      <w:pPr>
        <w:pStyle w:val="Heading4"/>
      </w:pPr>
      <w:r>
        <w:t>第十六条の二</w:t>
      </w:r>
    </w:p>
    <w:p>
      <w:r>
        <w:t>診療に従事しようとする歯科医師は、一年以上、歯学若しくは医学を履修する課程を置く大学に附属する病院（歯科医業を行わないものを除く。）又は厚生労働大臣の指定する病院若しくは診療所において、臨床研修を受けなければならない。</w:t>
      </w:r>
    </w:p>
    <w:p>
      <w:pPr>
        <w:pStyle w:val="Heading5"/>
        <w:ind w:left="440"/>
      </w:pPr>
      <w:r>
        <w:t>２</w:t>
      </w:r>
    </w:p>
    <w:p>
      <w:pPr>
        <w:ind w:left="440"/>
      </w:pPr>
      <w:r>
        <w:t>厚生労働大臣は、前項の規定により指定した病院又は診療所が臨床研修を行うについて不適当であると認めるに至つたときは、その指定を取り消すことができる。</w:t>
      </w:r>
    </w:p>
    <w:p>
      <w:pPr>
        <w:pStyle w:val="Heading5"/>
        <w:ind w:left="440"/>
      </w:pPr>
      <w:r>
        <w:t>３</w:t>
      </w:r>
    </w:p>
    <w:p>
      <w:pPr>
        <w:ind w:left="440"/>
      </w:pPr>
      <w:r>
        <w:t>厚生労働大臣は、第一項の指定又は前項の指定の取消しをしようとするときは、あらかじめ、医道審議会の意見を聴かなければならない。</w:t>
      </w:r>
    </w:p>
    <w:p>
      <w:pPr>
        <w:pStyle w:val="Heading5"/>
        <w:ind w:left="440"/>
      </w:pPr>
      <w:r>
        <w:t>４</w:t>
      </w:r>
    </w:p>
    <w:p>
      <w:pPr>
        <w:ind w:left="440"/>
      </w:pPr>
      <w:r>
        <w:t>第一項の規定の適用については、外国の病院又は診療所で、厚生労働大臣が適当と認めたものは、同項の厚生労働大臣の指定する病院又は診療所とみなす。</w:t>
      </w:r>
    </w:p>
    <w:p>
      <w:pPr>
        <w:pStyle w:val="Heading4"/>
      </w:pPr>
      <w:r>
        <w:t>第十六条の三</w:t>
      </w:r>
    </w:p>
    <w:p>
      <w:r>
        <w:t>臨床研修を受けている歯科医師は、臨床研修に専念し、その資質の向上を図るように努めなければならない。</w:t>
      </w:r>
    </w:p>
    <w:p>
      <w:pPr>
        <w:pStyle w:val="Heading4"/>
      </w:pPr>
      <w:r>
        <w:t>第十六条の四</w:t>
      </w:r>
    </w:p>
    <w:p>
      <w:r>
        <w:t>厚生労働大臣は、第十六条の二第一項の規定による臨床研修を修了した者について、その申請により、臨床研修を修了した旨を歯科医籍に登録する。</w:t>
      </w:r>
    </w:p>
    <w:p>
      <w:pPr>
        <w:pStyle w:val="Heading5"/>
        <w:ind w:left="440"/>
      </w:pPr>
      <w:r>
        <w:t>２</w:t>
      </w:r>
    </w:p>
    <w:p>
      <w:pPr>
        <w:ind w:left="440"/>
      </w:pPr>
      <w:r>
        <w:t>厚生労働大臣は、前項の登録をしたときは、臨床研修修了登録証を交付する。</w:t>
      </w:r>
    </w:p>
    <w:p>
      <w:pPr>
        <w:pStyle w:val="Heading4"/>
      </w:pPr>
      <w:r>
        <w:t>第十六条の五</w:t>
      </w:r>
    </w:p>
    <w:p>
      <w:r>
        <w:t>前条第一項の登録を受けようとする者及び臨床研修修了登録証の書換交付又は再交付を受けようとする者は、実費を勘案して政令で定める額の手数料を納めなければならない。</w:t>
      </w:r>
    </w:p>
    <w:p>
      <w:pPr>
        <w:pStyle w:val="Heading4"/>
      </w:pPr>
      <w:r>
        <w:t>第十六条の六</w:t>
      </w:r>
    </w:p>
    <w:p>
      <w:r>
        <w:t>この章に規定するもののほか、第十六条の二第一項の指定、第十六条の四第一項の歯科医籍の登録並びに同条第二項の臨床研修修了登録証の交付、書換交付及び再交付に関して必要な事項は、厚生労働省令で定める。</w:t>
      </w:r>
    </w:p>
    <w:p>
      <w:pPr>
        <w:pStyle w:val="Heading2"/>
      </w:pPr>
      <w:r>
        <w:t>第四章　業務</w:t>
      </w:r>
    </w:p>
    <w:p>
      <w:pPr>
        <w:pStyle w:val="Heading4"/>
      </w:pPr>
      <w:r>
        <w:t>第十七条</w:t>
      </w:r>
    </w:p>
    <w:p>
      <w:r>
        <w:t>歯科医師でなければ、歯科医業をなしてはならない。</w:t>
      </w:r>
    </w:p>
    <w:p>
      <w:pPr>
        <w:pStyle w:val="Heading4"/>
      </w:pPr>
      <w:r>
        <w:t>第十八条</w:t>
      </w:r>
    </w:p>
    <w:p>
      <w:r>
        <w:t>歯科医師でなければ、歯科医師又はこれに紛らわしい名称を用いてはならない。</w:t>
      </w:r>
    </w:p>
    <w:p>
      <w:pPr>
        <w:pStyle w:val="Heading4"/>
      </w:pPr>
      <w:r>
        <w:t>第十九条</w:t>
      </w:r>
    </w:p>
    <w:p>
      <w:r>
        <w:t>診療に従事する歯科医師は、診察治療の求があつた場合には、正当な事由がなければ、これを拒んではならない。</w:t>
      </w:r>
    </w:p>
    <w:p>
      <w:pPr>
        <w:pStyle w:val="Heading5"/>
        <w:ind w:left="440"/>
      </w:pPr>
      <w:r>
        <w:t>２</w:t>
      </w:r>
    </w:p>
    <w:p>
      <w:pPr>
        <w:ind w:left="440"/>
      </w:pPr>
      <w:r>
        <w:t>診療をなした歯科医師は、診断書の交付の求があつた場合は、正当な事由がなければ、これを拒んではならない。</w:t>
      </w:r>
    </w:p>
    <w:p>
      <w:pPr>
        <w:pStyle w:val="Heading4"/>
      </w:pPr>
      <w:r>
        <w:t>第二十条</w:t>
      </w:r>
    </w:p>
    <w:p>
      <w:r>
        <w:t>歯科医師は、自ら診察しないで治療をし、又は診断書若しくは処方せヽ</w:t>
        <w:br/>
        <w:br/>
        <w:t>んヽ</w:t>
        <w:br/>
        <w:t>を交付してはならない。</w:t>
      </w:r>
    </w:p>
    <w:p>
      <w:pPr>
        <w:pStyle w:val="Heading4"/>
      </w:pPr>
      <w:r>
        <w:t>第二十一条</w:t>
      </w:r>
    </w:p>
    <w:p>
      <w:r>
        <w:t>歯科医師は、患者に対し治療上薬剤を調剤して投与する必要があると認めた場合には、患者又は現にその看護に当つている者に対して処方せんを交付しなければならない。</w:t>
      </w:r>
    </w:p>
    <w:p>
      <w:pPr>
        <w:pStyle w:val="Heading6"/>
        <w:ind w:left="880"/>
      </w:pPr>
      <w:r>
        <w:t>一</w:t>
      </w:r>
    </w:p>
    <w:p>
      <w:pPr>
        <w:ind w:left="880"/>
      </w:pPr>
      <w:r>
        <w:t>暗示的効果を期待する場合において、処方せんを交付することがその目的の達成を妨げるおそれがある場合</w:t>
      </w:r>
    </w:p>
    <w:p>
      <w:pPr>
        <w:pStyle w:val="Heading6"/>
        <w:ind w:left="880"/>
      </w:pPr>
      <w:r>
        <w:t>二</w:t>
      </w:r>
    </w:p>
    <w:p>
      <w:pPr>
        <w:ind w:left="880"/>
      </w:pPr>
      <w:r>
        <w:t>処方せんを交付することが診療又は疾病の予後について患者に不安を与え、その疾病の治療を困難にするおそれがある場合</w:t>
      </w:r>
    </w:p>
    <w:p>
      <w:pPr>
        <w:pStyle w:val="Heading6"/>
        <w:ind w:left="880"/>
      </w:pPr>
      <w:r>
        <w:t>三</w:t>
      </w:r>
    </w:p>
    <w:p>
      <w:pPr>
        <w:ind w:left="880"/>
      </w:pPr>
      <w:r>
        <w:t>病状の短時間ごとの変化に即応して薬剤を投与する場合</w:t>
      </w:r>
    </w:p>
    <w:p>
      <w:pPr>
        <w:pStyle w:val="Heading6"/>
        <w:ind w:left="880"/>
      </w:pPr>
      <w:r>
        <w:t>四</w:t>
      </w:r>
    </w:p>
    <w:p>
      <w:pPr>
        <w:ind w:left="880"/>
      </w:pPr>
      <w:r>
        <w:t>診断又は治療方法の決定していない場合</w:t>
      </w:r>
    </w:p>
    <w:p>
      <w:pPr>
        <w:pStyle w:val="Heading6"/>
        <w:ind w:left="880"/>
      </w:pPr>
      <w:r>
        <w:t>五</w:t>
      </w:r>
    </w:p>
    <w:p>
      <w:pPr>
        <w:ind w:left="880"/>
      </w:pPr>
      <w:r>
        <w:t>治療上必要な応急の措置として薬剤を投与する場合</w:t>
      </w:r>
    </w:p>
    <w:p>
      <w:pPr>
        <w:pStyle w:val="Heading6"/>
        <w:ind w:left="880"/>
      </w:pPr>
      <w:r>
        <w:t>六</w:t>
      </w:r>
    </w:p>
    <w:p>
      <w:pPr>
        <w:ind w:left="880"/>
      </w:pPr>
      <w:r>
        <w:t>安静を要する患者以外に薬剤の交付を受けることができる者がいない場合</w:t>
      </w:r>
    </w:p>
    <w:p>
      <w:pPr>
        <w:pStyle w:val="Heading6"/>
        <w:ind w:left="880"/>
      </w:pPr>
      <w:r>
        <w:t>七</w:t>
      </w:r>
    </w:p>
    <w:p>
      <w:pPr>
        <w:ind w:left="880"/>
      </w:pPr>
      <w:r>
        <w:t>薬剤師が乗り組んでいない船舶内において、薬剤を投与する場合</w:t>
      </w:r>
    </w:p>
    <w:p>
      <w:pPr>
        <w:pStyle w:val="Heading4"/>
      </w:pPr>
      <w:r>
        <w:t>第二十二条</w:t>
      </w:r>
    </w:p>
    <w:p>
      <w:r>
        <w:t>歯科医師は、診療をしたときは、本人又はその保護者に対し、療養の方法その他保健の向上に必要な事項の指導をしなければならない。</w:t>
      </w:r>
    </w:p>
    <w:p>
      <w:pPr>
        <w:pStyle w:val="Heading4"/>
      </w:pPr>
      <w:r>
        <w:t>第二十三条</w:t>
      </w:r>
    </w:p>
    <w:p>
      <w:r>
        <w:t>歯科医師は、診療をしたときは、遅滞なく診療に関する事項を診療録に記載しなければならない。</w:t>
      </w:r>
    </w:p>
    <w:p>
      <w:pPr>
        <w:pStyle w:val="Heading5"/>
        <w:ind w:left="440"/>
      </w:pPr>
      <w:r>
        <w:t>２</w:t>
      </w:r>
    </w:p>
    <w:p>
      <w:pPr>
        <w:ind w:left="440"/>
      </w:pPr>
      <w:r>
        <w:t>前項の診療録であつて、病院又は診療所に勤務する歯科医師のした診療に関するものは、その病院又は診療所の管理者において、その他の診療に関するものは、その歯科医師において、五年間これを保存しなければならない。</w:t>
      </w:r>
    </w:p>
    <w:p>
      <w:pPr>
        <w:pStyle w:val="Heading4"/>
      </w:pPr>
      <w:r>
        <w:t>第二十三条の二</w:t>
      </w:r>
    </w:p>
    <w:p>
      <w:r>
        <w:t>厚生労働大臣は、公衆衛生上重大な危害を生ずる虞がある場合において、その危害を防止するため特に必要があると認めるときは、歯科医師に対して、歯科医療又は保健指導に関し必要な指示をすることができる。</w:t>
      </w:r>
    </w:p>
    <w:p>
      <w:pPr>
        <w:pStyle w:val="Heading5"/>
        <w:ind w:left="440"/>
      </w:pPr>
      <w:r>
        <w:t>２</w:t>
      </w:r>
    </w:p>
    <w:p>
      <w:pPr>
        <w:ind w:left="440"/>
      </w:pPr>
      <w:r>
        <w:t>厚生労働大臣は、前項の規定による指示をするに当つては、あらかじめ医道審議会の意見を聴かなければならない。</w:t>
      </w:r>
    </w:p>
    <w:p>
      <w:pPr>
        <w:pStyle w:val="Heading2"/>
      </w:pPr>
      <w:r>
        <w:t>第五章　歯科医師試験委員</w:t>
      </w:r>
    </w:p>
    <w:p>
      <w:pPr>
        <w:pStyle w:val="Heading4"/>
      </w:pPr>
      <w:r>
        <w:t>第二十四条</w:t>
      </w:r>
    </w:p>
    <w:p>
      <w:r>
        <w:t>歯科医師国家試験及び歯科医師国家試験予備試験に関する事務をつかさどらせるため、厚生労働省に歯科医師試験委員を置く。</w:t>
      </w:r>
    </w:p>
    <w:p>
      <w:pPr>
        <w:pStyle w:val="Heading5"/>
        <w:ind w:left="440"/>
      </w:pPr>
      <w:r>
        <w:t>２</w:t>
      </w:r>
    </w:p>
    <w:p>
      <w:pPr>
        <w:ind w:left="440"/>
      </w:pPr>
      <w:r>
        <w:t>歯科医師試験委員に関し必要な事項は、政令で定める。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歯科医師試験委員その他歯科医師国家試験又は歯科医師国家試験予備試験に関する事務をつかさどる者は、その事務の施行に当たつて厳正を保持し、不正の行為のないようにしなければならない。</w:t>
      </w:r>
    </w:p>
    <w:p>
      <w:pPr>
        <w:pStyle w:val="Heading2"/>
      </w:pPr>
      <w:r>
        <w:t>第五章の二　雑則</w:t>
      </w:r>
    </w:p>
    <w:p>
      <w:pPr>
        <w:pStyle w:val="Heading4"/>
      </w:pPr>
      <w:r>
        <w:t>第二十八条の二</w:t>
      </w:r>
    </w:p>
    <w:p>
      <w:r>
        <w:t>厚生労働大臣は、歯科医療を受ける者その他国民による歯科医師の資格の確認及び歯科医療に関する適切な選択に資するよう、歯科医師の氏名その他の政令で定める事項を公表するものとする。</w:t>
      </w:r>
    </w:p>
    <w:p>
      <w:pPr>
        <w:pStyle w:val="Heading4"/>
      </w:pPr>
      <w:r>
        <w:t>第二十八条の三</w:t>
      </w:r>
    </w:p>
    <w:p>
      <w:r>
        <w:t>第六条第三項、第七条第四項及び第八項前段、同条第十項及び第十一項（これらの規定を第七条の二第五項において準用する場合を含む。）、第七条第五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七条第八項後段において準用する同法第二十二条第三項において準用する同法第十五条第三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第二十九条</w:t>
      </w:r>
    </w:p>
    <w:p>
      <w:r>
        <w:t>次の各号のいずれかに該当する者は、三年以下の懲役若しくは百万円以下の罰金に処し、又はこれを併科する。</w:t>
      </w:r>
    </w:p>
    <w:p>
      <w:pPr>
        <w:pStyle w:val="Heading6"/>
        <w:ind w:left="880"/>
      </w:pPr>
      <w:r>
        <w:t>一</w:t>
      </w:r>
    </w:p>
    <w:p>
      <w:pPr>
        <w:ind w:left="880"/>
      </w:pPr>
      <w:r>
        <w:t>第十七条の規定に違反した者</w:t>
      </w:r>
    </w:p>
    <w:p>
      <w:pPr>
        <w:pStyle w:val="Heading6"/>
        <w:ind w:left="880"/>
      </w:pPr>
      <w:r>
        <w:t>二</w:t>
      </w:r>
    </w:p>
    <w:p>
      <w:pPr>
        <w:ind w:left="880"/>
      </w:pPr>
      <w:r>
        <w:t>虚偽又は不正の事実に基づいて歯科医師免許を受けた者</w:t>
      </w:r>
    </w:p>
    <w:p>
      <w:pPr>
        <w:pStyle w:val="Heading5"/>
        <w:ind w:left="440"/>
      </w:pPr>
      <w:r>
        <w:t>２</w:t>
      </w:r>
    </w:p>
    <w:p>
      <w:pPr>
        <w:ind w:left="440"/>
      </w:pPr>
      <w:r>
        <w:t>前項第一号の罪を犯した者が、歯科医師又はこれに類似した名称を用いたものであるときは、三年以下の懲役若しくは二百万円以下の罰金に処し、又はこれを併科する。</w:t>
      </w:r>
    </w:p>
    <w:p>
      <w:pPr>
        <w:pStyle w:val="Heading4"/>
      </w:pPr>
      <w:r>
        <w:t>第三十条</w:t>
      </w:r>
    </w:p>
    <w:p>
      <w:r>
        <w:t>第七条第一項の規定により歯科医業の停止を命ぜられた者で、当該停止を命ぜられた期間中に、歯科医業を行つたものは、一年以下の懲役若しくは五十万円以下の罰金に処し、又はこれを併科する。</w:t>
      </w:r>
    </w:p>
    <w:p>
      <w:pPr>
        <w:pStyle w:val="Heading4"/>
      </w:pPr>
      <w:r>
        <w:t>第三十一条</w:t>
      </w:r>
    </w:p>
    <w:p>
      <w:r>
        <w:t>第二十八条の規定に違反して故意若しくは重大な過失により事前に試験問題を漏らし、又は故意に不正の採点をした者は、一年以下の懲役又は五十万円以下の罰金に処する。</w:t>
      </w:r>
    </w:p>
    <w:p>
      <w:pPr>
        <w:pStyle w:val="Heading4"/>
      </w:pPr>
      <w:r>
        <w:t>第三十一条の二</w:t>
      </w:r>
    </w:p>
    <w:p>
      <w:r>
        <w:t>次の各号のいずれかに該当する者は、五十万円以下の罰金に処する。</w:t>
      </w:r>
    </w:p>
    <w:p>
      <w:pPr>
        <w:pStyle w:val="Heading6"/>
        <w:ind w:left="880"/>
      </w:pPr>
      <w:r>
        <w:t>一</w:t>
      </w:r>
    </w:p>
    <w:p>
      <w:pPr>
        <w:ind w:left="880"/>
      </w:pPr>
      <w:r>
        <w:t>第六条第三項、第十八条、第二十条、第二十一条又は第二十三条の規定に違反した者</w:t>
      </w:r>
    </w:p>
    <w:p>
      <w:pPr>
        <w:pStyle w:val="Heading6"/>
        <w:ind w:left="880"/>
      </w:pPr>
      <w:r>
        <w:t>二</w:t>
      </w:r>
    </w:p>
    <w:p>
      <w:pPr>
        <w:ind w:left="880"/>
      </w:pPr>
      <w:r>
        <w:t>第七条の二第一項の規定による命令に違反して再教育研修を受けなかつた者</w:t>
      </w:r>
    </w:p>
    <w:p>
      <w:pPr>
        <w:pStyle w:val="Heading6"/>
        <w:ind w:left="880"/>
      </w:pPr>
      <w:r>
        <w:t>三</w:t>
      </w:r>
    </w:p>
    <w:p>
      <w:pPr>
        <w:ind w:left="880"/>
      </w:pPr>
      <w:r>
        <w:t>第七条の三第一項の規定による陳述をせず、報告をせず、若しくは虚偽の陳述若しくは報告をし、物件を提出せず、又は検査を拒み、妨げ、若しくは忌避した者</w:t>
      </w:r>
    </w:p>
    <w:p>
      <w:pPr>
        <w:pStyle w:val="Heading4"/>
      </w:pPr>
      <w:r>
        <w:t>第三十一条の三</w:t>
      </w:r>
    </w:p>
    <w:p>
      <w:r>
        <w:t>法人の代表者又は法人若しくは人の代理人、使用人その他の従業者が、その法人又は人の業務に関して前条第三号の違反行為をしたときは、行為者を罰するほか、その法人又は人に対しても同条の罰金刑を科する。</w:t>
      </w:r>
    </w:p>
    <w:p>
      <w:r>
        <w:br w:type="page"/>
      </w:r>
    </w:p>
    <w:p>
      <w:pPr>
        <w:pStyle w:val="Heading1"/>
      </w:pPr>
      <w:r>
        <w:t>附　則</w:t>
      </w:r>
    </w:p>
    <w:p>
      <w:pPr>
        <w:pStyle w:val="Heading4"/>
      </w:pPr>
      <w:r>
        <w:t>第三十二条</w:t>
      </w:r>
    </w:p>
    <w:p>
      <w:r>
        <w:t>この法律は、医師法（昭和二十三年法律第二百一号）施行の日から、これを施行する。</w:t>
      </w:r>
    </w:p>
    <w:p>
      <w:pPr>
        <w:pStyle w:val="Heading4"/>
      </w:pPr>
      <w:r>
        <w:t>第三十三条</w:t>
      </w:r>
    </w:p>
    <w:p>
      <w:r>
        <w:t>国民医療法（昭和十七年法律第七十号、以下旧法という。）又は歯科医師法（明治三十九年法律第四十八号、以下旧歯科医師法という。）によつて歯科医師免許を受けた者は、これをこの法律によつて歯科医師免許を受けた者とみなす。</w:t>
      </w:r>
    </w:p>
    <w:p>
      <w:pPr>
        <w:pStyle w:val="Heading5"/>
        <w:ind w:left="440"/>
      </w:pPr>
      <w:r>
        <w:t>２</w:t>
      </w:r>
    </w:p>
    <w:p>
      <w:pPr>
        <w:ind w:left="440"/>
      </w:pPr>
      <w:r>
        <w:t>旧歯科医師法施行前歯科医術開業免状を得た者のする歯科医業については、なお従前の例による。</w:t>
      </w:r>
    </w:p>
    <w:p>
      <w:pPr>
        <w:pStyle w:val="Heading5"/>
        <w:ind w:left="440"/>
      </w:pPr>
      <w:r>
        <w:t>３</w:t>
      </w:r>
    </w:p>
    <w:p>
      <w:pPr>
        <w:ind w:left="440"/>
      </w:pPr>
      <w:r>
        <w:t>昭和二十年八月十五日以前に、朝鮮総督、台湾総督、樺太庁長官、南洋庁長官若しくは満洲国駐さヽ</w:t>
        <w:br/>
        <w:br/>
        <w:t>つヽ</w:t>
        <w:br/>
        <w:t>特命全権大使又は満洲国の歯科医師免許を受けた日本国民に対する歯科医師免許及び試験については、この法律施行の日から五年間は、なお従前の例によることができる。</w:t>
      </w:r>
    </w:p>
    <w:p>
      <w:pPr>
        <w:pStyle w:val="Heading5"/>
        <w:ind w:left="440"/>
      </w:pPr>
      <w:r>
        <w:t>４</w:t>
      </w:r>
    </w:p>
    <w:p>
      <w:pPr>
        <w:ind w:left="440"/>
      </w:pPr>
      <w:r>
        <w:t>前項に規定する者の外、昭和二十年八月十五日以前に、外国でその地の法令によつて歯科医師免許若しくは歯科医業免許を受け、又は中華民国（満洲及び蒙彊を含む。）において領事官の歯科医業免許を受けた日本国民に対する歯科医師免許及び試験については、昭和三十年十二月三十一日まで、前項の例によることができる。</w:t>
      </w:r>
    </w:p>
    <w:p>
      <w:pPr>
        <w:pStyle w:val="Heading4"/>
      </w:pPr>
      <w:r>
        <w:t>第三十四条</w:t>
      </w:r>
    </w:p>
    <w:p>
      <w:r>
        <w:t>旧法第八条第二項の規定により許可を受け、又は国民医療法施行規則（昭和十七年厚生省令第四十八号）第七十二条の規定により許可を受けた者とみなされ歯科医業中充てヽ</w:t>
        <w:br/>
        <w:br/>
        <w:t>んヽ</w:t>
        <w:br/>
        <w:t>、補てヽ</w:t>
        <w:br/>
        <w:br/>
        <w:t>つヽ</w:t>
        <w:br/>
        <w:t>及び矯正の技術に属する行為をなすことができる医師のする歯科医業については、なお従前の例による。</w:t>
      </w:r>
    </w:p>
    <w:p>
      <w:pPr>
        <w:pStyle w:val="Heading5"/>
        <w:ind w:left="440"/>
      </w:pPr>
      <w:r>
        <w:t>２</w:t>
      </w:r>
    </w:p>
    <w:p>
      <w:pPr>
        <w:ind w:left="440"/>
      </w:pPr>
      <w:r>
        <w:t>前項に規定する医師は、第六条第三項、第七条第一項（免許の取消しに関する事項を除く。）、第十七条及び第十九条から第二十三条までの規定の適用については、これを歯科医師とみなす。</w:t>
      </w:r>
    </w:p>
    <w:p>
      <w:pPr>
        <w:pStyle w:val="Heading4"/>
      </w:pPr>
      <w:r>
        <w:t>第三十五条</w:t>
      </w:r>
    </w:p>
    <w:p>
      <w:r>
        <w:t>旧法第八条第二項の規定により許可を受け歯科専門を標ぼうすることのできる医師は、この法律施行の後も、なお従前の例により歯科専門を標ぼうすることができる。</w:t>
      </w:r>
    </w:p>
    <w:p>
      <w:pPr>
        <w:pStyle w:val="Heading4"/>
      </w:pPr>
      <w:r>
        <w:t>第三十六条</w:t>
      </w:r>
    </w:p>
    <w:p>
      <w:r>
        <w:t>この法律施行の際、歯学の課程を設ける学校において二年以上専ら歯学を修業し、又は現に修業中である医師は、この法律施行の後も、なお従前の例により厚生労働大臣の許可を受けて歯科専門を標ぼうし、又は歯科医業中充てヽ</w:t>
        <w:br/>
        <w:br/>
        <w:t>んヽ</w:t>
        <w:br/>
        <w:t>、補てヽ</w:t>
        <w:br/>
        <w:br/>
        <w:t>つヽ</w:t>
        <w:br/>
        <w:t>及び矯正の技術に属する行為をすることができる。</w:t>
      </w:r>
    </w:p>
    <w:p>
      <w:pPr>
        <w:pStyle w:val="Heading5"/>
        <w:ind w:left="440"/>
      </w:pPr>
      <w:r>
        <w:t>２</w:t>
      </w:r>
    </w:p>
    <w:p>
      <w:pPr>
        <w:ind w:left="440"/>
      </w:pPr>
      <w:r>
        <w:t>前項の規定により厚生労働大臣の許可を受けて歯科医業中充てヽ</w:t>
        <w:br/>
        <w:br/>
        <w:t>んヽ</w:t>
        <w:br/>
        <w:t>、補てヽ</w:t>
        <w:br/>
        <w:br/>
        <w:t>つヽ</w:t>
        <w:br/>
        <w:t>及び矯正の技術に属する行為をすることができる医師については、第三十四条第二項の規定を準用する。</w:t>
      </w:r>
    </w:p>
    <w:p>
      <w:pPr>
        <w:pStyle w:val="Heading4"/>
      </w:pPr>
      <w:r>
        <w:t>第三十七条</w:t>
      </w:r>
    </w:p>
    <w:p>
      <w:r>
        <w:t>旧法又は旧歯科医師法による歯科医籍の登録は、これをこの法律による歯科医籍の登録とみなす。</w:t>
      </w:r>
    </w:p>
    <w:p>
      <w:pPr>
        <w:pStyle w:val="Heading4"/>
      </w:pPr>
      <w:r>
        <w:t>第三十八条</w:t>
      </w:r>
    </w:p>
    <w:p>
      <w:r>
        <w:t>旧法又は旧歯科医師法によつてした歯科医師免許の取消の処分又は歯科医業の停止の処分は、これをこの法律の相当規定によつてしたものとみなす。</w:t>
      </w:r>
    </w:p>
    <w:p>
      <w:pPr>
        <w:pStyle w:val="Heading4"/>
      </w:pPr>
      <w:r>
        <w:t>第三十九条</w:t>
      </w:r>
    </w:p>
    <w:p>
      <w:r>
        <w:t>旧歯科医師法若しくはこれに基いて発する命令に違反した者又は右の命令に基いてした処分に違反した者の処罰については、なお旧歯科医師法による。</w:t>
      </w:r>
    </w:p>
    <w:p>
      <w:pPr>
        <w:pStyle w:val="Heading4"/>
      </w:pPr>
      <w:r>
        <w:t>第四十条</w:t>
      </w:r>
    </w:p>
    <w:p>
      <w:r>
        <w:t>旧法の規定により作成された歯科医師又は第三十四条第一項に規定する者の診療録は、これを第二十三条の診療録とみなす。</w:t>
      </w:r>
    </w:p>
    <w:p>
      <w:pPr>
        <w:pStyle w:val="Heading4"/>
      </w:pPr>
      <w:r>
        <w:t>第四十一条</w:t>
      </w:r>
    </w:p>
    <w:p>
      <w:r>
        <w:t>この法律施行の際従前の規定によつて歯科医師国家試験予備試験の受験資格を有する者は、第十二条の規定にかかわらず、歯科医師国家試験予備試験を受けることができる。</w:t>
      </w:r>
    </w:p>
    <w:p>
      <w:pPr>
        <w:pStyle w:val="Heading4"/>
      </w:pPr>
      <w:r>
        <w:t>第四十二条</w:t>
      </w:r>
    </w:p>
    <w:p>
      <w:r>
        <w:t>国民医療法施行令の一部を改正する勅令（昭和二十一年勅令第四百二号）附則第二項の規定に該当する者は、第二条の規定にかかわらず、歯科医師免許を受けることができる。</w:t>
      </w:r>
    </w:p>
    <w:p>
      <w:pPr>
        <w:pStyle w:val="Heading4"/>
      </w:pPr>
      <w:r>
        <w:t>第四十三条</w:t>
      </w:r>
    </w:p>
    <w:p>
      <w:r>
        <w:t>国民医療法施行令の一部を改正する勅令（昭和二十二年勅令第百三十七号）附則第二項の規定に該当する者は、第十一条の規定にかかわらず、歯科医師国家試験を受けることができる。</w:t>
      </w:r>
    </w:p>
    <w:p>
      <w:pPr>
        <w:pStyle w:val="Heading4"/>
      </w:pPr>
      <w:r>
        <w:t>第四十四条</w:t>
      </w:r>
    </w:p>
    <w:p>
      <w:r>
        <w:t>学校教育法附則第三条の規定により大学令（大正七年勅令第三百八十八号）による大学又は専門学校令（明治三十六年勅令第六十一号）による専門学校として、その存続を認められた大学又は専門学校は、第十一条第一号の大学とみなす。</w:t>
      </w:r>
    </w:p>
    <w:p>
      <w:pPr>
        <w:pStyle w:val="Heading4"/>
      </w:pPr>
      <w:r>
        <w:t>第四十五条</w:t>
      </w:r>
    </w:p>
    <w:p>
      <w:r>
        <w:t>国は、当分の間、都道府県に対し、第十六条の二第一項に規定する病院又は診療所に附属する施設のうち臨床研修を行うために必要なもの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病院又は診療所の開設者が行う場合にあつては当該開設者に対し当該都道府県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則（昭和二四年五月一四日法律第六六号）</w:t>
      </w:r>
    </w:p>
    <w:p>
      <w:r>
        <w:t>この法律は、公布の日から施行する。</w:t>
      </w:r>
    </w:p>
    <w:p>
      <w:r>
        <w:br w:type="page"/>
      </w:r>
    </w:p>
    <w:p>
      <w:pPr>
        <w:pStyle w:val="Heading1"/>
      </w:pPr>
      <w:r>
        <w:t>附　則（昭和二五年三月三一日法律第三四号）</w:t>
      </w:r>
    </w:p>
    <w:p>
      <w:r>
        <w:t>この法律は、昭和二十五年四月一日から施行する。</w:t>
      </w:r>
    </w:p>
    <w:p>
      <w:r>
        <w:br w:type="page"/>
      </w:r>
    </w:p>
    <w:p>
      <w:pPr>
        <w:pStyle w:val="Heading1"/>
      </w:pPr>
      <w:r>
        <w:t>附　則（昭和二六年六月一四日法律第二三六号）</w:t>
      </w:r>
    </w:p>
    <w:p>
      <w:r>
        <w:t>この法律は、公布の日から施行する。</w:t>
      </w:r>
    </w:p>
    <w:p>
      <w:r>
        <w:br w:type="page"/>
      </w:r>
    </w:p>
    <w:p>
      <w:pPr>
        <w:pStyle w:val="Heading1"/>
      </w:pPr>
      <w:r>
        <w:t>附　則（昭和二八年八月一〇日法律第一九三号）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則（昭和三〇年八月八日法律第一四五号）</w:t>
      </w:r>
    </w:p>
    <w:p>
      <w:r>
        <w:t>この法律は、公布の日から施行する。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第七条（歯科医師法の一部改正に伴う経過措置）</w:t>
      </w:r>
    </w:p>
    <w:p>
      <w:r>
        <w:t>第九十七条の規定の施行前に、同条の規定による改正前の歯科医師法第七条第五項後段の規定による通知がされた場合においては、当該通知に係る免許の取消し及び歯科医業の停止の手続に関しては、第九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則（平成八年六月二一日法律第九二号）</w:t>
      </w:r>
    </w:p>
    <w:p>
      <w:pPr>
        <w:pStyle w:val="Heading4"/>
      </w:pPr>
      <w:r>
        <w:t>第一条（施行期日）</w:t>
      </w:r>
    </w:p>
    <w:p>
      <w:r>
        <w:t>この法律は、公布の日から起算して六十日を経過した日から施行する。</w:t>
      </w:r>
    </w:p>
    <w:p>
      <w:pPr>
        <w:pStyle w:val="Heading4"/>
      </w:pPr>
      <w:r>
        <w:t>第二条（経過措置）</w:t>
      </w:r>
    </w:p>
    <w:p>
      <w:r>
        <w:t>この法律の施行前に歯科医師免許を受けた者については、この法律による改正後の歯科医師法第三章の二の規定は適用しない。</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第三条、第五条並びに附則第十一条から第十三条まで及び第二十四条の規定</w:t>
      </w:r>
    </w:p>
    <w:p>
      <w:pPr>
        <w:pStyle w:val="Heading4"/>
      </w:pPr>
      <w:r>
        <w:t>第十一条（臨床研修修了歯科医師の登録に係る経過措置）</w:t>
      </w:r>
    </w:p>
    <w:p>
      <w:r>
        <w:t>附則第一条第二号に掲げる規定の施行の際現に歯科医師免許を受けている者及び当該規定の施行前に歯科医師免許の申請を行った者であって当該規定の施行後に歯科医師免許を受けたものは、第三条の規定による改正後の医療法及び第五条の規定による改正後の歯科医師法の適用については、同法第十六条の四第一項の規定による登録を受けた者とみなす。</w:t>
      </w:r>
    </w:p>
    <w:p>
      <w:pPr>
        <w:pStyle w:val="Heading4"/>
      </w:pPr>
      <w:r>
        <w:t>第十二条（指定病院等に係る経過措置）</w:t>
      </w:r>
    </w:p>
    <w:p>
      <w:r>
        <w:t>附則第一条第二号に掲げる規定の施行の際現に第五条の規定による改正前の歯科医師法第十六条の二第一項の規定による指定を受けている病院又は診療所は、第五条の規定による改正後の歯科医師法第十六条の二第一項の規定による指定を受けている病院又は診療所とみなす。</w:t>
      </w:r>
    </w:p>
    <w:p>
      <w:pPr>
        <w:pStyle w:val="Heading4"/>
      </w:pPr>
      <w:r>
        <w:t>第十三条（診療所の開設の届出に係る経過措置）</w:t>
      </w:r>
    </w:p>
    <w:p>
      <w:r>
        <w:t>附則第一条第二号に掲げる規定の施行前に第三条の規定による改正前の医療法第八条の規定による届出をした歯科医師は、第三条の規定による改正後の医療法第八条の規定による届出をしたものとみなす。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r>
        <w:br/>
      </w:r>
    </w:p>
    <w:p>
      <w:pPr>
        <w:pStyle w:val="Heading5"/>
        <w:ind w:left="440"/>
      </w:pPr>
      <w:r>
        <w:t>２</w:t>
      </w:r>
    </w:p>
    <w:p>
      <w:pPr>
        <w:ind w:left="440"/>
      </w:pPr>
      <w:r>
        <w:t>施行日前に第五条の規定による改正前の歯科医師法第七条第二項の規定による取消処分を受けた者に係る第五条の規定による改正後の歯科医師法第七条第三項の規定の適用については、なお従前の例による。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w:t>
      <w:br/>
      <w:tab/>
      <w:t>（昭和二十三年法律第二百二号）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歯科医師法（昭和二十三年法律第二百二号）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