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歯科衛生士法に基づく指定登録機関及び指定試験機関に関する省令</w:t>
        <w:br/>
        <w:t>（平成二年厚生省令第十八号）</w:t>
      </w:r>
    </w:p>
    <w:p>
      <w:pPr>
        <w:pStyle w:val="Heading2"/>
      </w:pPr>
      <w:r>
        <w:t>第一章　指定登録機関</w:t>
      </w:r>
    </w:p>
    <w:p>
      <w:pPr>
        <w:pStyle w:val="Heading4"/>
      </w:pPr>
      <w:r>
        <w:t>第一条（指定の申請）</w:t>
      </w:r>
    </w:p>
    <w:p>
      <w:r>
        <w:t>歯科衛生士法（昭和二十三年法律第二百四号。以下「法」という。）第八条の二第一項の規定による指定を受けようとする者は、次に掲げる事項を記載した申請書を厚生労働大臣に提出しなければならない。</w:t>
      </w:r>
    </w:p>
    <w:p>
      <w:pPr>
        <w:pStyle w:val="ListBullet"/>
        <w:ind w:left="880"/>
      </w:pPr>
      <w:r>
        <w:t>一</w:t>
        <w:br/>
        <w:t>名称及び主たる事務所の所在地</w:t>
      </w:r>
    </w:p>
    <w:p>
      <w:pPr>
        <w:pStyle w:val="ListBullet"/>
        <w:ind w:left="880"/>
      </w:pPr>
      <w:r>
        <w:t>二</w:t>
        <w:br/>
        <w:t>歯科衛生士の登録の実施等に関する事務（以下「登録事務」という。）を行おうとする事務所の名称及び所在地</w:t>
      </w:r>
    </w:p>
    <w:p>
      <w:pPr>
        <w:pStyle w:val="ListBullet"/>
        <w:ind w:left="880"/>
      </w:pPr>
      <w:r>
        <w:t>三</w:t>
        <w:br/>
        <w:t>登録事務を開始しようとする年月日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申請の日の属する事業年度の直前の事業年度末における貸借対照表及び財産目録</w:t>
      </w:r>
    </w:p>
    <w:p>
      <w:pPr>
        <w:pStyle w:val="ListBullet"/>
        <w:ind w:left="880"/>
      </w:pPr>
      <w:r>
        <w:t>三</w:t>
        <w:br/>
        <w:t>申請の日の属する事業年度及び翌事業年度の事業計画書及び収支予算書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登録事務の実施の方法に関する計画を記載した書類</w:t>
      </w:r>
    </w:p>
    <w:p>
      <w:pPr>
        <w:pStyle w:val="ListBullet"/>
        <w:ind w:left="880"/>
      </w:pPr>
      <w:r>
        <w:t>八</w:t>
        <w:br/>
        <w:t>法第八条の二第四項第四号イ及びロのいずれにも該当しない旨の役員の申述書</w:t>
      </w:r>
    </w:p>
    <w:p>
      <w:pPr>
        <w:pStyle w:val="Heading4"/>
      </w:pPr>
      <w:r>
        <w:t>第二条（指定登録機関の名称の変更等の届出）</w:t>
      </w:r>
    </w:p>
    <w:p>
      <w:r>
        <w:t>法第八条の二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ListBullet"/>
        <w:ind w:left="880"/>
      </w:pPr>
      <w:r>
        <w:t>一</w:t>
        <w:br/>
        <w:t>変更後の指定登録機関の名称若しくは主たる事務所の所在地又は登録事務を行う事務所の名称若しくは所在地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新設し、又は廃止しようとする事務所において登録事務を開始し、又は廃止しようとする年月日</w:t>
      </w:r>
    </w:p>
    <w:p>
      <w:pPr>
        <w:pStyle w:val="ListBullet"/>
        <w:ind w:left="880"/>
      </w:pPr>
      <w:r>
        <w:t>三</w:t>
        <w:br/>
        <w:t>新設又は廃止の理由</w:t>
      </w:r>
    </w:p>
    <w:p>
      <w:pPr>
        <w:pStyle w:val="Heading4"/>
      </w:pPr>
      <w:r>
        <w:t>第三条（役員の選任及び解任）</w:t>
      </w:r>
    </w:p>
    <w:p>
      <w:r>
        <w:t>指定登録機関は、法第八条の三第一項の認可を受けようとするときは、次に掲げる事項を記載した申請書を厚生労働大臣に提出しなければならない。</w:t>
      </w:r>
    </w:p>
    <w:p>
      <w:pPr>
        <w:pStyle w:val="ListBullet"/>
        <w:ind w:left="880"/>
      </w:pPr>
      <w:r>
        <w:t>一</w:t>
        <w:br/>
        <w:t>選任又は解任に係る役員の氏名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5"/>
        <w:ind w:left="440"/>
      </w:pPr>
      <w:r>
        <w:t>２</w:t>
      </w:r>
    </w:p>
    <w:p>
      <w:pPr>
        <w:ind w:left="440"/>
      </w:pPr>
      <w:r>
        <w:t>前項の申請書（選任に係るものに限る。）には、次に掲げる書類を添えなければならない。</w:t>
      </w:r>
    </w:p>
    <w:p>
      <w:pPr>
        <w:pStyle w:val="ListBullet"/>
        <w:ind w:left="880"/>
      </w:pPr>
      <w:r>
        <w:t>一</w:t>
        <w:br/>
        <w:t>選任に係る役員の略歴を記載した書類</w:t>
      </w:r>
    </w:p>
    <w:p>
      <w:pPr>
        <w:pStyle w:val="ListBullet"/>
        <w:ind w:left="880"/>
      </w:pPr>
      <w:r>
        <w:t>二</w:t>
        <w:br/>
        <w:t>選任に係る役員の法第八条の二第四項第四号イ及びロのいずれにも該当しない旨の申述書</w:t>
      </w:r>
    </w:p>
    <w:p>
      <w:pPr>
        <w:pStyle w:val="Heading4"/>
      </w:pPr>
      <w:r>
        <w:t>第四条（事業計画等の認可の申請）</w:t>
      </w:r>
    </w:p>
    <w:p>
      <w:r>
        <w:t>指定登録機関は、法第八条の四第一項前段の認可を受けようとするときは、その旨を記載した申請書に事業計画書及び収支予算書を添え、これを厚生労働大臣に提出しなければならない。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指定登録機関は、法第八条の四第一項後段の認可を受けようとするときは、次に掲げる事項を記載した申請書を厚生労働大臣に提出しなければならない。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第五条（登録事務規程の認可の申請）</w:t>
      </w:r>
    </w:p>
    <w:p>
      <w:r>
        <w:t>指定登録機関は、法第八条の五第一項前段の認可を受けようとするときは、その旨を記載した申請書に登録事務の実施に関する規程を添え、これを厚生労働大臣に提出しなければならない。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指定登録機関は、法第八条の五第一項後段の認可を受けようとするときは、次に掲げる事項を記載した申請書を厚生労働大臣に提出しなければならない。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第六条（登録事務規程の記載事項）</w:t>
      </w:r>
    </w:p>
    <w:p>
      <w:r>
        <w:t>法第八条の五第二項の厚生労働省令で定める事項は、次のとおりとする。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登録事務に関する帳簿及び書類並びに歯科衛生士名簿（以下「名簿」という。）の管理に関する事項</w:t>
      </w:r>
    </w:p>
    <w:p>
      <w:pPr>
        <w:pStyle w:val="ListBullet"/>
        <w:ind w:left="880"/>
      </w:pPr>
      <w:r>
        <w:t>七</w:t>
        <w:br/>
        <w:t>その他登録事務の実施に関し必要な事項</w:t>
      </w:r>
    </w:p>
    <w:p>
      <w:pPr>
        <w:pStyle w:val="Heading4"/>
      </w:pPr>
      <w:r>
        <w:t>第七条（帳簿の記載事項等）</w:t>
      </w:r>
    </w:p>
    <w:p>
      <w:r>
        <w:t>法第八条の八の厚生労働省令で定める事項は、次のとおりとする。</w:t>
      </w:r>
    </w:p>
    <w:p>
      <w:pPr>
        <w:pStyle w:val="ListBullet"/>
        <w:ind w:left="880"/>
      </w:pPr>
      <w:r>
        <w:t>一</w:t>
        <w:br/>
        <w:t>各月における登録、名簿の訂正及び登録の抹消の件数</w:t>
      </w:r>
    </w:p>
    <w:p>
      <w:pPr>
        <w:pStyle w:val="ListBullet"/>
        <w:ind w:left="880"/>
      </w:pPr>
      <w:r>
        <w:t>二</w:t>
        <w:br/>
        <w:t>各月における歯科衛生士免許証明書（以下「免許証明書」という。）の書換え交付及び再交付の件数</w:t>
      </w:r>
    </w:p>
    <w:p>
      <w:pPr>
        <w:pStyle w:val="ListBullet"/>
        <w:ind w:left="880"/>
      </w:pPr>
      <w:r>
        <w:t>三</w:t>
        <w:br/>
        <w:t>各月の末日において登録を受けている者の人数</w:t>
      </w:r>
    </w:p>
    <w:p>
      <w:pPr>
        <w:pStyle w:val="Heading5"/>
        <w:ind w:left="440"/>
      </w:pPr>
      <w:r>
        <w:t>２</w:t>
      </w:r>
    </w:p>
    <w:p>
      <w:pPr>
        <w:ind w:left="440"/>
      </w:pPr>
      <w:r>
        <w:t>指定登録機関は、法第八条の八に規定する帳簿を、登録事務を廃止するまで保存しなければならない。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ListBullet"/>
        <w:ind w:left="880"/>
      </w:pPr>
      <w:r>
        <w:t>一</w:t>
        <w:br/>
        <w:t>当該四半期における登録、名簿の訂正及び登録の抹消の件数</w:t>
      </w:r>
    </w:p>
    <w:p>
      <w:pPr>
        <w:pStyle w:val="ListBullet"/>
        <w:ind w:left="880"/>
      </w:pPr>
      <w:r>
        <w:t>二</w:t>
        <w:br/>
        <w:t>当該四半期における免許証明書の書換え交付及び再交付の件数</w:t>
      </w:r>
    </w:p>
    <w:p>
      <w:pPr>
        <w:pStyle w:val="ListBullet"/>
        <w:ind w:left="880"/>
      </w:pPr>
      <w:r>
        <w:t>三</w:t>
        <w:br/>
        <w:t>当該四半期の末日において登録を受けている者の人数</w:t>
      </w:r>
    </w:p>
    <w:p>
      <w:pPr>
        <w:pStyle w:val="Heading4"/>
      </w:pPr>
      <w:r>
        <w:t>第九条（虚偽登録者等の報告）</w:t>
      </w:r>
    </w:p>
    <w:p>
      <w:r>
        <w:t>指定登録機関は、歯科衛生士が虚偽又は不正の事実に基づいて登録を受けたと考えるときは、直ちに、次に掲げる事項を記載した報告書を厚生労働大臣に提出しなければならない。</w:t>
      </w:r>
    </w:p>
    <w:p>
      <w:pPr>
        <w:pStyle w:val="ListBullet"/>
        <w:ind w:left="880"/>
      </w:pPr>
      <w:r>
        <w:t>一</w:t>
        <w:br/>
        <w:t>当該歯科衛生士に係る名簿の登録事項</w:t>
      </w:r>
    </w:p>
    <w:p>
      <w:pPr>
        <w:pStyle w:val="ListBullet"/>
        <w:ind w:left="880"/>
      </w:pPr>
      <w:r>
        <w:t>二</w:t>
        <w:br/>
        <w:t>虚偽又は不正の事実</w:t>
      </w:r>
    </w:p>
    <w:p>
      <w:pPr>
        <w:pStyle w:val="Heading4"/>
      </w:pPr>
      <w:r>
        <w:t>第十条（試験に合格した者の氏名等の通知）</w:t>
      </w:r>
    </w:p>
    <w:p>
      <w:r>
        <w:t>厚生労働大臣は、指定登録機関に対し、歯科衛生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厚生労働大臣は、法第十二条の七第二項の規定により読み替えて適用する法第十二条の二第一項の規定により試験を無効としたときは、次に掲げる事項を指定登録機関に通知するものとする。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第十二条（免許の取消し等の処分の通知）</w:t>
      </w:r>
    </w:p>
    <w:p>
      <w:r>
        <w:t>厚生労働大臣は、法第八条の規定により歯科衛生士の免許を取り消し、期間を定めて業務の停止を命じ、又は再免許を与えたときは、次に掲げる事項を指定登録機関に通知するものとする。</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Heading4"/>
      </w:pPr>
      <w:r>
        <w:t>第十三条（登録事務の休廃止の許可の申請）</w:t>
      </w:r>
    </w:p>
    <w:p>
      <w:r>
        <w:t>指定登録機関は、法第八条の十二の許可を受けようとするときは、次に掲げる事項を記載した申請書を厚生労働大臣に提出しなければならない。</w:t>
      </w:r>
    </w:p>
    <w:p>
      <w:pPr>
        <w:pStyle w:val="ListBullet"/>
        <w:ind w:left="880"/>
      </w:pPr>
      <w:r>
        <w:t>一</w:t>
        <w:br/>
        <w:t>休止し、又は廃止しようとする登録事務の範囲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第十四条（登録事務の引継ぎ等）</w:t>
      </w:r>
    </w:p>
    <w:p>
      <w:r>
        <w:t>指定登録機関は、法第八条の十二の許可を受けて登録事務の全部若しくは一部を廃止する場合、法第八条の十三の規定により指定を取り消された場合又は法第八条の十七第二項の規定により厚生労働大臣が登録事務の全部若しくは一部を自ら行うこととなった場合には、次に掲げる事項を行わなければならない。</w:t>
      </w:r>
    </w:p>
    <w:p>
      <w:pPr>
        <w:pStyle w:val="ListBullet"/>
        <w:ind w:left="880"/>
      </w:pPr>
      <w:r>
        <w:t>一</w:t>
        <w:br/>
        <w:t>登録事務を厚生労働大臣に引き継ぐこと。</w:t>
      </w:r>
    </w:p>
    <w:p>
      <w:pPr>
        <w:pStyle w:val="ListBullet"/>
        <w:ind w:left="880"/>
      </w:pPr>
      <w:r>
        <w:t>二</w:t>
        <w:br/>
        <w:t>登録事務に関する帳簿及び書類並びに名簿を厚生労働大臣に引き継ぐこと。</w:t>
      </w:r>
    </w:p>
    <w:p>
      <w:pPr>
        <w:pStyle w:val="ListBullet"/>
        <w:ind w:left="880"/>
      </w:pPr>
      <w:r>
        <w:t>三</w:t>
        <w:br/>
        <w:t>その他厚生労働大臣が必要と認める事項</w:t>
      </w:r>
    </w:p>
    <w:p>
      <w:pPr>
        <w:pStyle w:val="Heading2"/>
      </w:pPr>
      <w:r>
        <w:t>第二章　指定試験機関</w:t>
      </w:r>
    </w:p>
    <w:p>
      <w:pPr>
        <w:pStyle w:val="Heading4"/>
      </w:pPr>
      <w:r>
        <w:t>第十五条（試験事務規程の記載事項）</w:t>
      </w:r>
    </w:p>
    <w:p>
      <w:r>
        <w:t>法第十二条の八において準用する法第八条の五第二項の厚生労働省令で定める事項は、次のとおりとする。</w:t>
      </w:r>
    </w:p>
    <w:p>
      <w:pPr>
        <w:pStyle w:val="ListBullet"/>
        <w:ind w:left="880"/>
      </w:pPr>
      <w:r>
        <w:t>一</w:t>
        <w:br/>
        <w:t>試験の実施に関する事務（以下「試験事務」という。）の実施の方法に関する事項</w:t>
      </w:r>
    </w:p>
    <w:p>
      <w:pPr>
        <w:pStyle w:val="ListBullet"/>
        <w:ind w:left="880"/>
      </w:pPr>
      <w:r>
        <w:t>二</w:t>
        <w:br/>
        <w:t>受験手数料の収納の方法に関する事項</w:t>
      </w:r>
    </w:p>
    <w:p>
      <w:pPr>
        <w:pStyle w:val="ListBullet"/>
        <w:ind w:left="880"/>
      </w:pPr>
      <w:r>
        <w:t>三</w:t>
        <w:br/>
        <w:t>法第十二条の五第一項に規定する試験委員（以下「試験委員」という。）の選任及び解任に関する事項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その他試験事務の実施に関し必要な事項</w:t>
      </w:r>
    </w:p>
    <w:p>
      <w:pPr>
        <w:pStyle w:val="Heading4"/>
      </w:pPr>
      <w:r>
        <w:t>第十六条（試験委員の要件）</w:t>
      </w:r>
    </w:p>
    <w:p>
      <w:r>
        <w:t>法第十二条の五第二項の厚生労働省令で定める要件は、次の各号のいずれかに該当する者であることとする。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学校教育法（昭和二十二年法律第二十六号）に基づく大学において歯科医学若しくは口腔くう</w:t>
        <w:br/>
        <w:t>衛生に関する科目を担当する教授、准教授若しくは助教の職にあり、又はあった者</w:t>
      </w:r>
    </w:p>
    <w:p>
      <w:pPr>
        <w:pStyle w:val="ListBullet"/>
        <w:ind w:left="880"/>
      </w:pPr>
      <w:r>
        <w:t>二</w:t>
        <w:br/>
        <w:t>法第十二条第一号に規定する歯科衛生士学校又は同条第二号に規定する歯科衛生士養成所の専任教員</w:t>
      </w:r>
    </w:p>
    <w:p>
      <w:pPr>
        <w:pStyle w:val="ListBullet"/>
        <w:ind w:left="880"/>
      </w:pPr>
      <w:r>
        <w:t>三</w:t>
        <w:br/>
        <w:t>厚生労働大臣が前二号に掲げる者と同等以上の知識及び技能を有すると認めた者</w:t>
      </w:r>
    </w:p>
    <w:p>
      <w:pPr>
        <w:pStyle w:val="Heading4"/>
      </w:pPr>
      <w:r>
        <w:t>第十七条（帳簿の記載事項等）</w:t>
      </w:r>
    </w:p>
    <w:p>
      <w:r>
        <w:t>法第十二条の八において準用する法第八条の八の厚生労働省令で定める事項は、次のとおりとする。</w:t>
      </w:r>
    </w:p>
    <w:p>
      <w:pPr>
        <w:pStyle w:val="ListBullet"/>
        <w:ind w:left="880"/>
      </w:pPr>
      <w:r>
        <w:t>一</w:t>
        <w:br/>
        <w:t>試験実施年月日</w:t>
      </w:r>
    </w:p>
    <w:p>
      <w:pPr>
        <w:pStyle w:val="ListBullet"/>
        <w:ind w:left="880"/>
      </w:pPr>
      <w:r>
        <w:t>二</w:t>
        <w:br/>
        <w:t>試験地</w:t>
      </w:r>
    </w:p>
    <w:p>
      <w:pPr>
        <w:pStyle w:val="ListBullet"/>
        <w:ind w:left="880"/>
      </w:pPr>
      <w:r>
        <w:t>三</w:t>
        <w:br/>
        <w:t>受験者の受験番号、氏名、生年月日、住所、試験科目ごとの成績及び合否の別並びに合格した者については合格証書の番号</w:t>
      </w:r>
    </w:p>
    <w:p>
      <w:pPr>
        <w:pStyle w:val="Heading5"/>
        <w:ind w:left="440"/>
      </w:pPr>
      <w:r>
        <w:t>２</w:t>
      </w:r>
    </w:p>
    <w:p>
      <w:pPr>
        <w:ind w:left="440"/>
      </w:pPr>
      <w:r>
        <w:t>法第十二条の四第一項に規定する指定試験機関（以下「指定試験機関」という。）は、法第十二条の八において準用する法第八条の八に規定する帳簿を、試験事務を廃止するまで保存しなければならない。</w:t>
      </w:r>
    </w:p>
    <w:p>
      <w:pPr>
        <w:pStyle w:val="Heading4"/>
      </w:pPr>
      <w:r>
        <w:t>第十八条（試験事務の実施結果の報告）</w:t>
      </w:r>
    </w:p>
    <w:p>
      <w:r>
        <w:t>指定試験機関は、試験事務を実施したときは、遅滞なく、次に掲げる事項を記載した報告書を厚生労働大臣に提出しなければならない。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第十九条（受験停止の処分の報告）</w:t>
      </w:r>
    </w:p>
    <w:p>
      <w:r>
        <w:t>指定試験機関は、法第十二条の七第一項の規定により受験を停止させたときは、遅滞なく、次に掲げる事項を記載した報告書を厚生労働大臣に提出しなければならない。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4"/>
      </w:pPr>
      <w:r>
        <w:t>第二十条（準用）</w:t>
      </w:r>
    </w:p>
    <w:p>
      <w:r>
        <w:t>第一条から第五条まで、第十一条、第十三条及び第十四条の規定は、指定試験機関について準用する。</w:t>
        <w:br/>
        <w:t>この場合において、これらの規定（第一条第一項第二号及び第二条第一項各号列記以外の部分を除く。）中「指定登録機関」とあるのは「指定試験機関」と、「登録事務」とあるのは「試験事務」と、第一条第一項中「第八条の二第一項」とあるのは「第十二条の四第一項」と、同項第二号中「歯科衛生士の登録の実施等に関する事務（以下「登録事務」という。）」とあるのは「試験事務」と、同条第二項第八号中「法第八条の二第四項第四号イ及びロ」とあるのは「法第十二条の八において準用する法第八条の二第四項第四号イ及びロ」と、第二条第一項各号列記以外の部分中「法第八条の二第一項に規定する指定登録機関（以下「指定登録機関」という。）」とあるのは「指定試験機関」と、「登録事務」とあるのは「試験事務」と、第三条第一項中「法第八条の三第一項」とあるのは「法第十二条の八において準用する法第八条の三第一項」と、同項第一号中「役員」とあるのは「役員（試験委員を含む。次項において同じ。）」と、同条第二項第二号中「法第八条の二第四項第四号イ及びロ」とあるのは「法第十二条の八において準用する法第八条の二第四項第四号イ及びロ」と、第四条第一項中「法第八条の四第一項前段」とあるのは「法第十二条の八において準用する法第八条の四第一項前段」と、同条第二項中「法第八条の四第一項後段」とあるのは「法第十二条の八において準用する法第八条の四第一項後段」と、第五条第一項中「法第八条の五第一項前段」とあるのは「法第十二条の八において準用する法第八条の五第一項前段」と、同条第二項中「法第八条の五第一項後段」とあるのは「法第十二条の八において準用する法第八条の五第一項後段」と、第十一条中「法第十二条の二第一項」とあるのは「法第十二条の二第一項又は第二項」と、「無効としたときは」とあるのは「無効とし、又は期間を定めて試験を受けることができないものとしたときは」と、第十三条中「法第八条の十二」とあるのは「法第十二条の八において準用する法第八条の十二」と、第十四条中「法第八条の十二」とあるのは「法第十二条の八において準用する法第八条の十二」と、「法第八条の十三」とあるのは「法第十二条の八において準用する法第八条の十三」と、「法第八条の十七第二項」とあるのは「法第十二条の八において準用する法第八条の十七第二項」と、同条第二号中「書類並びに名簿」とあるのは「書類」と読み替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歯科衛生士法の一部を改正する法律（平成元年法律第三十一号。以下「改正法」という。）附則第二条に規定する厚生大臣の告示する日までの間は、第一章の規定は適用しない。</w:t>
      </w:r>
    </w:p>
    <w:p>
      <w:pPr>
        <w:pStyle w:val="Heading5"/>
        <w:ind w:left="440"/>
      </w:pPr>
      <w:r>
        <w:t>３</w:t>
      </w:r>
    </w:p>
    <w:p>
      <w:pPr>
        <w:ind w:left="440"/>
      </w:pPr>
      <w:r>
        <w:t>改正法附則第三条に規定する厚生大臣の告示する日までの間は、第二章の規定は適用しない。</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一から十六まで</w:t>
        <w:br/>
        <w:t>略</w:t>
      </w:r>
    </w:p>
    <w:p>
      <w:pPr>
        <w:pStyle w:val="ListBullet"/>
        <w:ind w:left="880"/>
      </w:pPr>
      <w:r>
        <w:t>十七</w:t>
        <w:br/>
        <w:t>歯科衛生士法に基づく指定登録機関及び指定試験機関に関する省令第十六条第一号</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附則（平成二一年九月一日厚生労働省令第一三九号）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歯科衛生士法に基づく指定登録機関及び指定試験機関に関する省令</w:t>
      <w:br/>
      <w:tab/>
      <w:t>（平成二年厚生省令第十八号）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歯科衛生士法に基づく指定登録機関及び指定試験機関に関する省令（平成二年厚生省令第十八号）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