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w:t>
        <w:br/>
        <w:t>（昭和二十三年法律第二百四号）</w:t>
      </w:r>
    </w:p>
    <w:p>
      <w:pPr>
        <w:pStyle w:val="Heading4"/>
      </w:pPr>
      <w:r>
        <w:t>第一条</w:t>
      </w:r>
    </w:p>
    <w:p>
      <w:r>
        <w:t>この法律は、歯科衛生士の資格を定め、もつて歯科疾患の予防及び口くヽ</w:t>
        <w:br/>
        <w:br/>
        <w:t>うヽ</w:t>
        <w:br/>
        <w:t>衛生の向上を図ることを目的とする。</w:t>
      </w:r>
    </w:p>
    <w:p>
      <w:pPr>
        <w:pStyle w:val="Heading4"/>
      </w:pPr>
      <w:r>
        <w:t>第二条</w:t>
      </w:r>
    </w:p>
    <w:p>
      <w:r>
        <w:t>この法律において「歯科衛生士」とは、厚生労働大臣の免許を受けて、歯科医師（歯科医業をなすことのできる医師を含む。以下同じ。）の指導の下に、歯牙及び口腔くう</w:t>
        <w:br/>
        <w:t>の疾患の予防処置として次に掲げる行為を行うことを業とする者をいう。</w:t>
      </w:r>
    </w:p>
    <w:p>
      <w:pPr>
        <w:pStyle w:val="ListBullet"/>
        <w:ind w:left="880"/>
      </w:pPr>
      <w:r>
        <w:t>一</w:t>
        <w:br/>
        <w:t>歯牙露出面及び正常な歯茎の遊離縁下の付着物及び沈着物を機械的操作によつて除去すること。</w:t>
      </w:r>
    </w:p>
    <w:p>
      <w:pPr>
        <w:pStyle w:val="ListBullet"/>
        <w:ind w:left="880"/>
      </w:pPr>
      <w:r>
        <w:t>二</w:t>
        <w:br/>
        <w:t>歯牙及び口腔くう</w:t>
        <w:br/>
        <w:t>に対して薬物を塗布すること。</w:t>
      </w:r>
    </w:p>
    <w:p>
      <w:pPr>
        <w:pStyle w:val="Heading5"/>
        <w:ind w:left="440"/>
      </w:pPr>
      <w:r>
        <w:t>２</w:t>
      </w:r>
    </w:p>
    <w:p>
      <w:pPr>
        <w:ind w:left="440"/>
      </w:pPr>
      <w:r>
        <w:t>歯科衛生士は、保健師助産師看護師法（昭和二十三年法律第二百三号）第三十一条第一項及び第三十二条の規定にかかわらず、歯科診療の補助をなすことを業とすることができる。</w:t>
      </w:r>
    </w:p>
    <w:p>
      <w:pPr>
        <w:pStyle w:val="Heading5"/>
        <w:ind w:left="440"/>
      </w:pPr>
      <w:r>
        <w:t>３</w:t>
      </w:r>
    </w:p>
    <w:p>
      <w:pPr>
        <w:ind w:left="440"/>
      </w:pPr>
      <w:r>
        <w:t>歯科衛生士は、前二項に規定する業務のほか、歯科衛生士の名称を用いて、歯科保健指導をなすことを業とすることができる。</w:t>
      </w:r>
    </w:p>
    <w:p>
      <w:pPr>
        <w:pStyle w:val="Heading4"/>
      </w:pPr>
      <w:r>
        <w:t>第三条</w:t>
      </w:r>
    </w:p>
    <w:p>
      <w:r>
        <w:t>歯科衛生士になろうとする者は、歯科衛生士国家試験（以下「試験」という。）に合格し、厚生労働大臣の歯科衛生士免許（以下「免許」という。）を受けなければならない。</w:t>
      </w:r>
    </w:p>
    <w:p>
      <w:pPr>
        <w:pStyle w:val="Heading4"/>
      </w:pPr>
      <w:r>
        <w:t>第四条</w:t>
      </w:r>
    </w:p>
    <w:p>
      <w:r>
        <w:t>次の各号のいずれかに該当する者には、免許を与えないことがある。</w:t>
      </w:r>
    </w:p>
    <w:p>
      <w:pPr>
        <w:pStyle w:val="ListBullet"/>
        <w:ind w:left="880"/>
      </w:pPr>
      <w:r>
        <w:t>一</w:t>
        <w:br/>
        <w:t>罰金以上の刑に処せられた者</w:t>
      </w:r>
    </w:p>
    <w:p>
      <w:pPr>
        <w:pStyle w:val="ListBullet"/>
        <w:ind w:left="880"/>
      </w:pPr>
      <w:r>
        <w:t>二</w:t>
        <w:br/>
        <w:t>前号に該当する者を除くほか、歯科衛生士の業務（歯科診療の補助の業務及び歯科衛生士の名称を用いてなす歯科保健指導の業務を含む。次号、第六条第三項及び第八条第一項において「業務」という。）に関し犯罪又は不正の行為があつた者</w:t>
      </w:r>
    </w:p>
    <w:p>
      <w:pPr>
        <w:pStyle w:val="ListBullet"/>
        <w:ind w:left="880"/>
      </w:pPr>
      <w:r>
        <w:t>三</w:t>
        <w:br/>
        <w:t>心身の障害により業務を適正に行うことができない者として厚生労働省令で定めるもの</w:t>
      </w:r>
    </w:p>
    <w:p>
      <w:pPr>
        <w:pStyle w:val="ListBullet"/>
        <w:ind w:left="880"/>
      </w:pPr>
      <w:r>
        <w:t>四</w:t>
        <w:br/>
        <w:t>麻薬、あへん又は大麻の中毒者</w:t>
      </w:r>
    </w:p>
    <w:p>
      <w:pPr>
        <w:pStyle w:val="Heading4"/>
      </w:pPr>
      <w:r>
        <w:t>第五条</w:t>
      </w:r>
    </w:p>
    <w:p>
      <w:r>
        <w:t>厚生労働省に歯科衛生士名簿を備え、免許に関する事項を登録する。</w:t>
      </w:r>
    </w:p>
    <w:p>
      <w:pPr>
        <w:pStyle w:val="Heading4"/>
      </w:pPr>
      <w:r>
        <w:t>第六条</w:t>
      </w:r>
    </w:p>
    <w:p>
      <w:r>
        <w:t>免許は、試験に合格した者の申請により、歯科衛生士名簿に登録することによつて行う。</w:t>
      </w:r>
    </w:p>
    <w:p>
      <w:pPr>
        <w:pStyle w:val="Heading5"/>
        <w:ind w:left="440"/>
      </w:pPr>
      <w:r>
        <w:t>２</w:t>
      </w:r>
    </w:p>
    <w:p>
      <w:pPr>
        <w:ind w:left="440"/>
      </w:pPr>
      <w:r>
        <w:t>厚生労働大臣は、免許を与えたときは、歯科衛生士免許証（以下「免許証」という。）を交付する。</w:t>
      </w:r>
    </w:p>
    <w:p>
      <w:pPr>
        <w:pStyle w:val="Heading5"/>
        <w:ind w:left="440"/>
      </w:pPr>
      <w:r>
        <w:t>３</w:t>
      </w:r>
    </w:p>
    <w:p>
      <w:pPr>
        <w:ind w:left="440"/>
      </w:pPr>
      <w:r>
        <w:t>業務に従事する歯科衛生士は、厚生労働省令で定める二年ごとの年の十二月三十一日現在における氏名、住所その他厚生労働省令で定める事項を、当該年の翌年一月十五日までに、その就業地の都道府県知事に届け出なければならない。</w:t>
      </w:r>
    </w:p>
    <w:p>
      <w:pPr>
        <w:pStyle w:val="Heading4"/>
      </w:pPr>
      <w:r>
        <w:t>第七条</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w:t>
      </w:r>
    </w:p>
    <w:p>
      <w:r>
        <w:t>歯科衛生士が、第四条各号のいずれかに該当し、又は歯科衛生士としての品位を損するような行為のあつたときは、厚生労働大臣は、その免許を取り消し、又は期間を定めて業務の停止を命ずることができる。</w:t>
      </w:r>
    </w:p>
    <w:p>
      <w:pPr>
        <w:pStyle w:val="Heading5"/>
        <w:ind w:left="440"/>
      </w:pPr>
      <w:r>
        <w:t>２</w:t>
      </w:r>
    </w:p>
    <w:p>
      <w:pPr>
        <w:ind w:left="440"/>
      </w:pPr>
      <w:r>
        <w:t>前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この場合においては、第六条第一項及び第二項の規定を準用する。</w:t>
      </w:r>
    </w:p>
    <w:p>
      <w:pPr>
        <w:pStyle w:val="Heading4"/>
      </w:pPr>
      <w:r>
        <w:t>第八条の二</w:t>
      </w:r>
    </w:p>
    <w:p>
      <w:r>
        <w:t>厚生労働大臣は、厚生労働省令で定めるところにより、その指定する者（以下「指定登録機関」という。）に、歯科衛生士の登録の実施等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厚生労働大臣は、他に指定を受けた者がなく、かつ、前項の申請が次の各号に掲げる要件を満たしていると認めるときでなければ、指定登録機関の指定をしてはならない。</w:t>
      </w:r>
    </w:p>
    <w:p>
      <w:pPr>
        <w:pStyle w:val="ListBullet"/>
        <w:ind w:left="880"/>
      </w:pPr>
      <w:r>
        <w:t>一</w:t>
        <w:br/>
        <w:t>職員、設備、登録事務の実施の方法その他の事項についての登録事務の実施に関する計画が、登録事務の適正かつ確実な実施のために適切なものであること。</w:t>
      </w:r>
    </w:p>
    <w:p>
      <w:pPr>
        <w:pStyle w:val="ListBullet"/>
        <w:ind w:left="880"/>
      </w:pPr>
      <w:r>
        <w:t>二</w:t>
        <w:b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厚生労働大臣は、第二項の申請が次の各号のいずれかに該当するときは、指定登録機関の指定をしてはならない。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申請者が、その行う登録事務以外の業務により登録事務を公正に実施することができないおそれがあること。</w:t>
      </w:r>
    </w:p>
    <w:p>
      <w:pPr>
        <w:pStyle w:val="ListBullet"/>
        <w:ind w:left="880"/>
      </w:pPr>
      <w:r>
        <w:t>三</w:t>
        <w:br/>
        <w:t>申請者が、第八条の十三の規定により指定を取り消され、その取消しの日から起算して二年を経過しない者であること。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第八条の三</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八条の五第一項に規定する登録事務規程に違反する行為をしたとき、又は登録事務に関し著しく不適当な行為をしたときは、指定登録機関に対し、当該役員の解任を命ずることができる。</w:t>
      </w:r>
    </w:p>
    <w:p>
      <w:pPr>
        <w:pStyle w:val="Heading4"/>
      </w:pPr>
      <w:r>
        <w:t>第八条の四</w:t>
      </w:r>
    </w:p>
    <w:p>
      <w:r>
        <w:t>指定登録機関は、毎事業年度、事業計画及び収支予算を作成し、当該事業年度の開始前に（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第八条の五</w:t>
      </w:r>
    </w:p>
    <w:p>
      <w:r>
        <w:t>指定登録機関は、登録事務の開始前に、登録事務の実施に関する規程（以下「登録事務規程」という。）を定め、厚生労働大臣の認可を受けなければならない。</w:t>
        <w:br/>
        <w:t>これを変更しようとするときも、同様とする。</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厚生労働大臣は、第一項の認可をした登録事務規程が登録事務の適正かつ確実な実施上不適当となつたと認めるときは、指定登録機関に対し、これを変更すべきことを命ずることができる。</w:t>
      </w:r>
    </w:p>
    <w:p>
      <w:pPr>
        <w:pStyle w:val="Heading4"/>
      </w:pPr>
      <w:r>
        <w:t>第八条の六</w:t>
      </w:r>
    </w:p>
    <w:p>
      <w:r>
        <w:t>指定登録機関が登録事務を行う場合における第五条及び第六条第二項（第八条第二項において準用する場合を含む。）の規定の適用については、第五条中「厚生労働省」とあるのは「指定登録機関」と、第六条第二項中「厚生労働大臣は、」とあるのは「厚生労働大臣が」と、「歯科衛生士免許証（以下「免許証」という。）」とあるのは「指定登録機関は、歯科衛生士免許証明書」とする。</w:t>
      </w:r>
    </w:p>
    <w:p>
      <w:pPr>
        <w:pStyle w:val="Heading5"/>
        <w:ind w:left="440"/>
      </w:pPr>
      <w:r>
        <w:t>２</w:t>
      </w:r>
    </w:p>
    <w:p>
      <w:pPr>
        <w:ind w:left="440"/>
      </w:pPr>
      <w:r>
        <w:t>指定登録機関が登録事務を行う場合において、歯科衛生士の登録又は免許証若しくは歯科衛生士免許証明書（以下「免許証明書」という。）の書換え交付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第八条の七</w:t>
      </w:r>
    </w:p>
    <w:p>
      <w:r>
        <w:t>指定登録機関の役員若しくは職員又はこれらの職にあつた者は、登録事務に関して知り得た秘密を漏らしてはならない。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第八条の八</w:t>
      </w:r>
    </w:p>
    <w:p>
      <w:r>
        <w:t>指定登録機関は、厚生労働省令で定めるところにより、登録事務に関する事項で厚生労働省令で定めるものを記載した帳簿を備え、これを保存しなければならない。</w:t>
      </w:r>
    </w:p>
    <w:p>
      <w:pPr>
        <w:pStyle w:val="Heading4"/>
      </w:pPr>
      <w:r>
        <w:t>第八条の九</w:t>
      </w:r>
    </w:p>
    <w:p>
      <w:r>
        <w:t>厚生労働大臣は、この法律を施行するため必要があると認めるときは、指定登録機関に対し、登録事務に関し監督上必要な命令をすることができる。</w:t>
      </w:r>
    </w:p>
    <w:p>
      <w:pPr>
        <w:pStyle w:val="Heading4"/>
      </w:pPr>
      <w:r>
        <w:t>第八条の十</w:t>
      </w:r>
    </w:p>
    <w:p>
      <w:r>
        <w:t>厚生労働大臣は、この法律を施行するため必要があると認めるときは、その必要な限度で、厚生労働省令で定めるところにより、指定登録機関に対し、報告をさせることができる。</w:t>
      </w:r>
    </w:p>
    <w:p>
      <w:pPr>
        <w:pStyle w:val="Heading4"/>
      </w:pPr>
      <w:r>
        <w:t>第八条の十一</w:t>
      </w:r>
    </w:p>
    <w:p>
      <w:r>
        <w:t>厚生労働大臣は、この法律を施行するため必要があると認めるときは、その必要な限度で、その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第八条の十二</w:t>
      </w:r>
    </w:p>
    <w:p>
      <w:r>
        <w:t>指定登録機関は、厚生労働大臣の許可を受けなければ、登録事務の全部又は一部を休止し、又は廃止してはならない。</w:t>
      </w:r>
    </w:p>
    <w:p>
      <w:pPr>
        <w:pStyle w:val="Heading4"/>
      </w:pPr>
      <w:r>
        <w:t>第八条の十三</w:t>
      </w:r>
    </w:p>
    <w:p>
      <w:r>
        <w:t>厚生労働大臣は、指定登録機関が第八条の二第四項各号（第三号を除く。）のいずれかに該当するに至つたときは、その指定を取り消さなければならない。</w:t>
      </w:r>
    </w:p>
    <w:p>
      <w:pPr>
        <w:pStyle w:val="Heading5"/>
        <w:ind w:left="440"/>
      </w:pPr>
      <w:r>
        <w:t>２</w:t>
      </w:r>
    </w:p>
    <w:p>
      <w:pPr>
        <w:ind w:left="440"/>
      </w:pPr>
      <w:r>
        <w:t>厚生労働大臣は、指定登録機関が次の各号のいずれかに該当するに至つたときは、その指定を取り消し、又は期間を定めて登録事務の全部若しくは一部の停止を命ずることができる。</w:t>
      </w:r>
    </w:p>
    <w:p>
      <w:pPr>
        <w:pStyle w:val="ListBullet"/>
        <w:ind w:left="880"/>
      </w:pPr>
      <w:r>
        <w:t>一</w:t>
        <w:br/>
        <w:t>第八条の二第三項各号に掲げる要件を満たさなくなつたと認められるとき。</w:t>
      </w:r>
    </w:p>
    <w:p>
      <w:pPr>
        <w:pStyle w:val="ListBullet"/>
        <w:ind w:left="880"/>
      </w:pPr>
      <w:r>
        <w:t>二</w:t>
        <w:br/>
        <w:t>第八条の三第二項、第八条の五第三項又は第八条の九の規定による命令に違反したとき。</w:t>
      </w:r>
    </w:p>
    <w:p>
      <w:pPr>
        <w:pStyle w:val="ListBullet"/>
        <w:ind w:left="880"/>
      </w:pPr>
      <w:r>
        <w:t>三</w:t>
        <w:br/>
        <w:t>第八条の四又は前条の規定に違反したとき。</w:t>
      </w:r>
    </w:p>
    <w:p>
      <w:pPr>
        <w:pStyle w:val="ListBullet"/>
        <w:ind w:left="880"/>
      </w:pPr>
      <w:r>
        <w:t>四</w:t>
        <w:br/>
        <w:t>第八条の五第一項の認可を受けた登録事務規程によらないで登録事務を行つたとき。</w:t>
      </w:r>
    </w:p>
    <w:p>
      <w:pPr>
        <w:pStyle w:val="ListBullet"/>
        <w:ind w:left="880"/>
      </w:pPr>
      <w:r>
        <w:t>五</w:t>
        <w:br/>
        <w:t>次条第一項の条件に違反したとき。</w:t>
      </w:r>
    </w:p>
    <w:p>
      <w:pPr>
        <w:pStyle w:val="Heading4"/>
      </w:pPr>
      <w:r>
        <w:t>第八条の十四</w:t>
      </w:r>
    </w:p>
    <w:p>
      <w:r>
        <w:t>第八条の二第一項、第八条の三第一項、第八条の四第一項、第八条の五第一項又は第八条の十二の規定による指定、認可又は許可には、条件を付し、及びこれを変更することができる。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第八条の十五</w:t>
      </w:r>
    </w:p>
    <w:p>
      <w:r>
        <w:t>削除</w:t>
      </w:r>
    </w:p>
    <w:p>
      <w:pPr>
        <w:pStyle w:val="Heading4"/>
      </w:pPr>
      <w:r>
        <w:t>第八条の十六</w:t>
      </w:r>
    </w:p>
    <w:p>
      <w:r>
        <w:t>指定登録機関が行う登録事務に係る処分又はその不作為について不服がある者は、厚生労働大臣に対し、審査請求をすることができる。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登録機関の上級行政庁とみなす。</w:t>
      </w:r>
    </w:p>
    <w:p>
      <w:pPr>
        <w:pStyle w:val="Heading4"/>
      </w:pPr>
      <w:r>
        <w:t>第八条の十七</w:t>
      </w:r>
    </w:p>
    <w:p>
      <w:r>
        <w:t>厚生労働大臣は、指定登録機関の指定をしたときは、登録事務を行わないものとする。</w:t>
      </w:r>
    </w:p>
    <w:p>
      <w:pPr>
        <w:pStyle w:val="Heading5"/>
        <w:ind w:left="440"/>
      </w:pPr>
      <w:r>
        <w:t>２</w:t>
      </w:r>
    </w:p>
    <w:p>
      <w:pPr>
        <w:ind w:left="440"/>
      </w:pPr>
      <w:r>
        <w:t>厚生労働大臣は、指定登録機関が第八条の十二の規定による許可を受けて登録事務の全部若しくは一部を休止したとき、第八条の十三第二項の規定により指定登録機関に対し登録事務の全部若しくは一部の停止を命じたとき、又は指定登録機関が天災その他の事由により登録事務の全部若しくは一部を実施することが困難となつた場合において必要があると認めるときは、登録事務の全部又は一部を自ら行うものとする。</w:t>
      </w:r>
    </w:p>
    <w:p>
      <w:pPr>
        <w:pStyle w:val="Heading4"/>
      </w:pPr>
      <w:r>
        <w:t>第八条の十八</w:t>
      </w:r>
    </w:p>
    <w:p>
      <w:r>
        <w:t>厚生労働大臣は、次に掲げる場合には、その旨を官報に公示しなければならない。</w:t>
      </w:r>
    </w:p>
    <w:p>
      <w:pPr>
        <w:pStyle w:val="ListBullet"/>
        <w:ind w:left="880"/>
      </w:pPr>
      <w:r>
        <w:t>一</w:t>
        <w:br/>
        <w:t>第八条の二第一項の規定による指定をしたとき。</w:t>
      </w:r>
    </w:p>
    <w:p>
      <w:pPr>
        <w:pStyle w:val="ListBullet"/>
        <w:ind w:left="880"/>
      </w:pPr>
      <w:r>
        <w:t>二</w:t>
        <w:br/>
        <w:t>第八条の十二の規定による許可をしたとき。</w:t>
      </w:r>
    </w:p>
    <w:p>
      <w:pPr>
        <w:pStyle w:val="ListBullet"/>
        <w:ind w:left="880"/>
      </w:pPr>
      <w:r>
        <w:t>三</w:t>
        <w:br/>
        <w:t>第八条の十三の規定により指定を取り消し、又は登録事務の全部若しくは一部の停止を命じたとき。</w:t>
      </w:r>
    </w:p>
    <w:p>
      <w:pPr>
        <w:pStyle w:val="ListBullet"/>
        <w:ind w:left="880"/>
      </w:pPr>
      <w:r>
        <w:t>四</w:t>
        <w:br/>
        <w:t>前条第二項の規定により登録事務の全部若しくは一部を自ら行うこととするとき、又は自ら行つていた登録事務の全部若しくは一部を行わないこととするとき。</w:t>
      </w:r>
    </w:p>
    <w:p>
      <w:pPr>
        <w:pStyle w:val="Heading4"/>
      </w:pPr>
      <w:r>
        <w:t>第九条</w:t>
      </w:r>
    </w:p>
    <w:p>
      <w:r>
        <w:t>この法律に規定するもののほか、免許の申請、歯科衛生士名簿の登録、訂正及び抹消、免許証又は免許証明書の交付、書換え交付、再交付、返納及び提出、住所の届出、指定登録機関及びその行う登録事務並びに登録事務の引継ぎに関する事項は、厚生労働省令で定める。</w:t>
      </w:r>
    </w:p>
    <w:p>
      <w:pPr>
        <w:pStyle w:val="Heading4"/>
      </w:pPr>
      <w:r>
        <w:t>第十条</w:t>
      </w:r>
    </w:p>
    <w:p>
      <w:r>
        <w:t>試験は、歯科衛生士として必要な知識及び技能について、これを行う。</w:t>
      </w:r>
    </w:p>
    <w:p>
      <w:pPr>
        <w:pStyle w:val="Heading4"/>
      </w:pPr>
      <w:r>
        <w:t>第十一条</w:t>
      </w:r>
    </w:p>
    <w:p>
      <w:r>
        <w:t>試験は、厚生労働大臣が、毎年少くとも一回これを行う。</w:t>
      </w:r>
    </w:p>
    <w:p>
      <w:pPr>
        <w:pStyle w:val="Heading4"/>
      </w:pPr>
      <w:r>
        <w:t>第十一条の二</w:t>
      </w:r>
    </w:p>
    <w:p>
      <w:r>
        <w:t>厚生労働大臣は、厚生労働省に置く歯科衛生士試験委員（次項において「試験委員」という。）に、試験の問題の作成及び採点を行わせる。</w:t>
      </w:r>
    </w:p>
    <w:p>
      <w:pPr>
        <w:pStyle w:val="Heading5"/>
        <w:ind w:left="440"/>
      </w:pPr>
      <w:r>
        <w:t>２</w:t>
      </w:r>
    </w:p>
    <w:p>
      <w:pPr>
        <w:ind w:left="440"/>
      </w:pPr>
      <w:r>
        <w:t>試験委員は、試験の問題の作成及び採点について、厳正を保持し不正の行為のないようにしなければならない。</w:t>
      </w:r>
    </w:p>
    <w:p>
      <w:pPr>
        <w:pStyle w:val="Heading4"/>
      </w:pPr>
      <w:r>
        <w:t>第十二条</w:t>
      </w:r>
    </w:p>
    <w:p>
      <w:r>
        <w:t>試験は、次の各号のいずれかに該当する者でなければ、これを受けることができない。</w:t>
      </w:r>
    </w:p>
    <w:p>
      <w:pPr>
        <w:pStyle w:val="ListBullet"/>
        <w:ind w:left="880"/>
      </w:pPr>
      <w:r>
        <w:t>一</w:t>
        <w:br/>
        <w:t>文部科学大臣の指定した歯科衛生士学校を卒業した者</w:t>
      </w:r>
    </w:p>
    <w:p>
      <w:pPr>
        <w:pStyle w:val="ListBullet"/>
        <w:ind w:left="880"/>
      </w:pPr>
      <w:r>
        <w:t>二</w:t>
        <w:br/>
        <w:t>都道府県知事の指定した歯科衛生士養成所を卒業した者</w:t>
      </w:r>
    </w:p>
    <w:p>
      <w:pPr>
        <w:pStyle w:val="ListBullet"/>
        <w:ind w:left="880"/>
      </w:pPr>
      <w:r>
        <w:t>三</w:t>
        <w:br/>
        <w:t>外国の歯科衛生士学校を卒業し、又は外国において歯科衛生士免許を得た者で、厚生労働大臣が前二号に掲げる者と同等以上の知識及び技能を有すると認めたもの</w:t>
      </w:r>
    </w:p>
    <w:p>
      <w:pPr>
        <w:pStyle w:val="Heading4"/>
      </w:pPr>
      <w:r>
        <w:t>第十二条の二</w:t>
      </w:r>
    </w:p>
    <w:p>
      <w:r>
        <w:t>厚生労働大臣は、試験に関して不正の行為があつた場合には、その不正の行為に関係のある者について、その受験を停止させ、又はその試験を無効とすることができる。</w:t>
      </w:r>
    </w:p>
    <w:p>
      <w:pPr>
        <w:pStyle w:val="Heading5"/>
        <w:ind w:left="440"/>
      </w:pPr>
      <w:r>
        <w:t>２</w:t>
      </w:r>
    </w:p>
    <w:p>
      <w:pPr>
        <w:ind w:left="440"/>
      </w:pPr>
      <w:r>
        <w:t>厚生労働大臣は、前項の規定による処分を受けた者について、期間を定めて試験を受けることができないものとすることができる。</w:t>
      </w:r>
    </w:p>
    <w:p>
      <w:pPr>
        <w:pStyle w:val="Heading4"/>
      </w:pPr>
      <w:r>
        <w:t>第十二条の三</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第十二条の四</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第十二条の五</w:t>
      </w:r>
    </w:p>
    <w:p>
      <w:r>
        <w:t>指定試験機関は、試験の問題の作成及び採点を歯科衛生士試験委員（次項、次条及び第十二条の八において「試験委員」という。）に行わせなければならない。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4"/>
      </w:pPr>
      <w:r>
        <w:t>第十二条の六</w:t>
      </w:r>
    </w:p>
    <w:p>
      <w:r>
        <w:t>試験委員は、試験の問題の作成及び採点について、厳正を保持し不正の行為のないようにしなければならない。</w:t>
      </w:r>
    </w:p>
    <w:p>
      <w:pPr>
        <w:pStyle w:val="Heading4"/>
      </w:pPr>
      <w:r>
        <w:t>第十二条の七</w:t>
      </w:r>
    </w:p>
    <w:p>
      <w:r>
        <w:t>指定試験機関が試験事務を行う場合において、指定試験機関は、試験に関して不正の行為があつたときは、その不正行為に関係のある者について、その受験を停止させることができる。</w:t>
      </w:r>
    </w:p>
    <w:p>
      <w:pPr>
        <w:pStyle w:val="Heading5"/>
        <w:ind w:left="440"/>
      </w:pPr>
      <w:r>
        <w:t>２</w:t>
      </w:r>
    </w:p>
    <w:p>
      <w:pPr>
        <w:ind w:left="440"/>
      </w:pPr>
      <w:r>
        <w:t>前項に定めるもののほか、指定試験機関が試験事務を行う場合における第十二条の二及び第十二条の三第一項の規定の適用については、第十二条の二第一項中「その受験を停止させ、又はその試験」とあるのは「その試験」と、同条第二項中「前項」とあるのは「前項又は第十二条の七第一項」と、第十二条の三第一項中「国」とあるのは「指定試験機関」とする。</w:t>
      </w:r>
    </w:p>
    <w:p>
      <w:pPr>
        <w:pStyle w:val="Heading5"/>
        <w:ind w:left="440"/>
      </w:pPr>
      <w:r>
        <w:t>３</w:t>
      </w:r>
    </w:p>
    <w:p>
      <w:pPr>
        <w:ind w:left="440"/>
      </w:pPr>
      <w:r>
        <w:t>前項の規定により読み替えて適用する第十二条の三第一項の規定により指定試験機関に納められた受験手数料は、指定試験機関の収入とする。</w:t>
      </w:r>
    </w:p>
    <w:p>
      <w:pPr>
        <w:pStyle w:val="Heading4"/>
      </w:pPr>
      <w:r>
        <w:t>第十二条の八</w:t>
      </w:r>
    </w:p>
    <w:p>
      <w:r>
        <w:t>第八条の二第三項及び第四項、第八条の三から第八条の五まで、第八条の七から第八条の十四まで並びに第八条の十六から第八条の十八までの規定は、指定試験機関について準用する。</w:t>
        <w:br/>
        <w:t>この場合において、これらの規定中「登録事務」とあるのは「試験事務」と、「登録事務規程」とあるのは「試験事務規程」と、第八条の二第三項中「前項」とあり、及び同条第四項各号列記以外の部分中「第二項」とあるのは「第十二条の四第二項」と、第八条の三及び第八条の七中「役員」とあるのは「役員（試験委員を含む。）」と、第八条の十三第二項第三号中「又は前条」とあるのは「、前条又は第十二条の五」と、第八条の十四第一項及び第八条の十八第一号中「第八条の二第一項」とあるのは「第十二条の四第一項」と読み替えるものとする。</w:t>
      </w:r>
    </w:p>
    <w:p>
      <w:pPr>
        <w:pStyle w:val="Heading4"/>
      </w:pPr>
      <w:r>
        <w:t>第十二条の九</w:t>
      </w:r>
    </w:p>
    <w:p>
      <w:r>
        <w:t>この法律に規定するもののほか、歯科衛生士学校又は歯科衛生士養成所の指定及びその取消しに関し必要な事項は政令で、試験科目、受験手続その他試験に関し必要な事項並びに指定試験機関及びその行う試験事務並びに試験事務の引継ぎに関し必要な事項は厚生労働省令で定める。</w:t>
      </w:r>
    </w:p>
    <w:p>
      <w:pPr>
        <w:pStyle w:val="Heading4"/>
      </w:pPr>
      <w:r>
        <w:t>第十三条</w:t>
      </w:r>
    </w:p>
    <w:p>
      <w:r>
        <w:t>歯科衛生士でなければ、第二条第一項に規定する業をしてはならない。</w:t>
        <w:br/>
        <w:t>但し、歯科医師法（昭和二十三年法律第二百二号）の規定に基いてなす場合は、この限りでない。</w:t>
      </w:r>
    </w:p>
    <w:p>
      <w:pPr>
        <w:pStyle w:val="Heading4"/>
      </w:pPr>
      <w:r>
        <w:t>第十三条の二</w:t>
      </w:r>
    </w:p>
    <w:p>
      <w:r>
        <w:t>歯科衛生士は、歯科診療の補助をなすに当つては、主治の歯科医師の指示があつた場合を除くほか、診療機械を使用し、医薬品を授与し、又は医薬品について指示をなし、その他歯科医師が行うのでなければ衛生上危害を生ずるおそれのある行為をしてはならない。</w:t>
        <w:br/>
        <w:t>ただし、臨時応急の手当をすることは、さしつかえない。</w:t>
      </w:r>
    </w:p>
    <w:p>
      <w:pPr>
        <w:pStyle w:val="Heading4"/>
      </w:pPr>
      <w:r>
        <w:t>第十三条の三</w:t>
      </w:r>
    </w:p>
    <w:p>
      <w:r>
        <w:t>歯科衛生士は、歯科保健指導をなすに当たつて主治の歯科医師又は医師があるときは、その指示を受けなければならない。</w:t>
      </w:r>
    </w:p>
    <w:p>
      <w:pPr>
        <w:pStyle w:val="Heading4"/>
      </w:pPr>
      <w:r>
        <w:t>第十三条の四</w:t>
      </w:r>
    </w:p>
    <w:p>
      <w:r>
        <w:t>歯科衛生士は、歯科保健指導の業務に関して就業地を管轄する保健所の長の指示を受けたときは、これに従わなければならない。</w:t>
        <w:br/>
        <w:t>ただし、前条の規定の適用を妨げない。</w:t>
      </w:r>
    </w:p>
    <w:p>
      <w:pPr>
        <w:pStyle w:val="Heading4"/>
      </w:pPr>
      <w:r>
        <w:t>第十三条の五</w:t>
      </w:r>
    </w:p>
    <w:p>
      <w:r>
        <w:t>歯科衛生士は、その業務を行うに当たつては、歯科医師その他の歯科医療関係者との緊密な連携を図り、適正な歯科医療の確保に努めなければならない。</w:t>
      </w:r>
    </w:p>
    <w:p>
      <w:pPr>
        <w:pStyle w:val="Heading4"/>
      </w:pPr>
      <w:r>
        <w:t>第十三条の六</w:t>
      </w:r>
    </w:p>
    <w:p>
      <w:r>
        <w:t>歯科衛生士は、正当な理由がなく、その業務上知り得た人の秘密を漏らしてはならない。</w:t>
        <w:br/>
        <w:t>歯科衛生士でなくなつた後においても、同様とする。</w:t>
      </w:r>
    </w:p>
    <w:p>
      <w:pPr>
        <w:pStyle w:val="Heading4"/>
      </w:pPr>
      <w:r>
        <w:t>第十三条の七</w:t>
      </w:r>
    </w:p>
    <w:p>
      <w:r>
        <w:t>歯科衛生士でない者は、歯科衛生士又はこれに紛らわしい名称を使用してはならない。</w:t>
      </w:r>
    </w:p>
    <w:p>
      <w:pPr>
        <w:pStyle w:val="Heading4"/>
      </w:pPr>
      <w:r>
        <w:t>第十三条の八</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第十四条</w:t>
      </w:r>
    </w:p>
    <w:p>
      <w:r>
        <w:t>次の各号のいずれかに該当する者は、一年以下の懲役若しくは五十万円以下の罰金に処し、又はこれを併科する。</w:t>
      </w:r>
    </w:p>
    <w:p>
      <w:pPr>
        <w:pStyle w:val="ListBullet"/>
        <w:ind w:left="880"/>
      </w:pPr>
      <w:r>
        <w:t>一</w:t>
        <w:br/>
        <w:t>第十三条の規定に違反した者</w:t>
      </w:r>
    </w:p>
    <w:p>
      <w:pPr>
        <w:pStyle w:val="ListBullet"/>
        <w:ind w:left="880"/>
      </w:pPr>
      <w:r>
        <w:t>二</w:t>
        <w:br/>
        <w:t>虚偽又は不正の事実に基づいて免許を受けた者</w:t>
      </w:r>
    </w:p>
    <w:p>
      <w:pPr>
        <w:pStyle w:val="Heading4"/>
      </w:pPr>
      <w:r>
        <w:t>第十五条</w:t>
      </w:r>
    </w:p>
    <w:p>
      <w:r>
        <w:t>第八条の七第一項（第十二条の八において準用する場合を含む。）の規定に違反した者は、一年以下の懲役又は五十万円以下の罰金に処する。</w:t>
      </w:r>
    </w:p>
    <w:p>
      <w:pPr>
        <w:pStyle w:val="Heading4"/>
      </w:pPr>
      <w:r>
        <w:t>第十六条</w:t>
      </w:r>
    </w:p>
    <w:p>
      <w:r>
        <w:t>第八条の十三第二項（第十二条の八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第十七条</w:t>
      </w:r>
    </w:p>
    <w:p>
      <w:r>
        <w:t>第十一条の二第二項又は第十二条の六の規定に違反して、不正の採点をした者は、一年以下の懲役又は五十万円以下の罰金に処する。</w:t>
      </w:r>
    </w:p>
    <w:p>
      <w:pPr>
        <w:pStyle w:val="Heading4"/>
      </w:pPr>
      <w:r>
        <w:t>第十八条</w:t>
      </w:r>
    </w:p>
    <w:p>
      <w:r>
        <w:t>次の各号のいずれかに該当する者は、六月以下の懲役若しくは三十万円以下の罰金に処し、又はこれを併科する。</w:t>
      </w:r>
    </w:p>
    <w:p>
      <w:pPr>
        <w:pStyle w:val="ListBullet"/>
        <w:ind w:left="880"/>
      </w:pPr>
      <w:r>
        <w:t>一</w:t>
        <w:br/>
        <w:t>第八条第一項の規定により業務の停止を命ぜられた者で、当該停止を命ぜられた期間中に、業務を行つたもの</w:t>
      </w:r>
    </w:p>
    <w:p>
      <w:pPr>
        <w:pStyle w:val="ListBullet"/>
        <w:ind w:left="880"/>
      </w:pPr>
      <w:r>
        <w:t>二</w:t>
        <w:br/>
        <w:t>第十三条の二から第十三条の四までの規定に違反した者</w:t>
      </w:r>
    </w:p>
    <w:p>
      <w:pPr>
        <w:pStyle w:val="Heading4"/>
      </w:pPr>
      <w:r>
        <w:t>第十九条</w:t>
      </w:r>
    </w:p>
    <w:p>
      <w:r>
        <w:t>第十三条の六の規定に違反した者は、五十万円以下の罰金に処する。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第二十条</w:t>
      </w:r>
    </w:p>
    <w:p>
      <w:r>
        <w:t>次の各号のいずれかに該当する者は、三十万円以下の罰金に処する。</w:t>
      </w:r>
    </w:p>
    <w:p>
      <w:pPr>
        <w:pStyle w:val="ListBullet"/>
        <w:ind w:left="880"/>
      </w:pPr>
      <w:r>
        <w:t>一</w:t>
        <w:br/>
        <w:t>第六条第三項の規定に違反した者</w:t>
      </w:r>
    </w:p>
    <w:p>
      <w:pPr>
        <w:pStyle w:val="ListBullet"/>
        <w:ind w:left="880"/>
      </w:pPr>
      <w:r>
        <w:t>二</w:t>
        <w:br/>
        <w:t>第十三条の七の規定に違反した者</w:t>
      </w:r>
    </w:p>
    <w:p>
      <w:pPr>
        <w:pStyle w:val="Heading4"/>
      </w:pPr>
      <w:r>
        <w:t>第二十一条</w:t>
      </w:r>
    </w:p>
    <w:p>
      <w:r>
        <w:t>次の各号のいずれかに該当するときは、その違反行為をした指定登録機関又は指定試験機関の役員又は職員は、三十万円以下の罰金に処する。</w:t>
      </w:r>
    </w:p>
    <w:p>
      <w:pPr>
        <w:pStyle w:val="ListBullet"/>
        <w:ind w:left="880"/>
      </w:pPr>
      <w:r>
        <w:t>一</w:t>
        <w:br/>
        <w:t>第八条の八（第十二条の八において準用する場合を含む。）の規定に違反して帳簿を備えず、帳簿に記載せず、若しくは帳簿に虚偽の記載をし、又は帳簿を保存しなかつたとき。</w:t>
      </w:r>
    </w:p>
    <w:p>
      <w:pPr>
        <w:pStyle w:val="ListBullet"/>
        <w:ind w:left="880"/>
      </w:pPr>
      <w:r>
        <w:t>二</w:t>
        <w:br/>
        <w:t>第八条の十（第十二条の八において準用する場合を含む。）の規定による報告をせず、又は虚偽の報告をしたとき。</w:t>
      </w:r>
    </w:p>
    <w:p>
      <w:pPr>
        <w:pStyle w:val="ListBullet"/>
        <w:ind w:left="880"/>
      </w:pPr>
      <w:r>
        <w:t>三</w:t>
        <w:br/>
        <w:t>第八条の十一第一項（第十二条の八において準用する場合を含む。）の規定による立入り若しくは検査を拒み、妨げ、若しくは忌避し、又は質問に対して陳述せず、若しくは虚偽の陳述をしたとき。</w:t>
      </w:r>
    </w:p>
    <w:p>
      <w:pPr>
        <w:pStyle w:val="ListBullet"/>
        <w:ind w:left="880"/>
      </w:pPr>
      <w:r>
        <w:t>四</w:t>
        <w:br/>
        <w:t>第八条の十二（第十二条の八において準用する場合を含む。）の許可を受けないで登録事務又は試験事務の全部を廃止したとき。</w:t>
      </w:r>
    </w:p>
    <w:p>
      <w:r>
        <w:br w:type="page"/>
      </w:r>
    </w:p>
    <w:p>
      <w:pPr>
        <w:pStyle w:val="Heading1"/>
      </w:pPr>
      <w:r>
        <w:t>附　則</w:t>
      </w:r>
    </w:p>
    <w:p>
      <w:pPr>
        <w:pStyle w:val="Heading5"/>
        <w:ind w:left="440"/>
      </w:pPr>
      <w:r>
        <w:t>１</w:t>
      </w:r>
    </w:p>
    <w:p>
      <w:pPr>
        <w:ind w:left="440"/>
      </w:pPr>
      <w:r>
        <w:t>この法律は、歯科医師法施行の日から、これを施行する。</w:t>
      </w:r>
    </w:p>
    <w:p>
      <w:pPr>
        <w:pStyle w:val="Heading5"/>
        <w:ind w:left="440"/>
      </w:pPr>
      <w:r>
        <w:t>２</w:t>
      </w:r>
    </w:p>
    <w:p>
      <w:pPr>
        <w:ind w:left="440"/>
      </w:pPr>
      <w:r>
        <w:t>国は、当分の間、都道府県に対し、第十二条第二号に規定する歯科衛生士養成所の整備で日本電信電話株式会社の株式の売払収入の活用による社会資本の整備の促進に関する特別措置法（昭和六十二年法律第八十六号）第二条第一項第二号に該当するものにつき、当該都道府県が自ら行う場合にあつてはその要する費用に充てる資金の一部を、都道府県以外の歯科衛生士養成所の設置者が行う場合にあつては当該設置者に対し当該都道府県が補助する費用に充てる資金の一部を、予算の範囲内において、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都道府県に対し貸付けを行つた場合には、当該貸付けの対象である歯科衛生士養成所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都道府県が、附則第二項の規定による貸付けを受けた無利子貸付金について、附則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附則（昭和二九年四月二二日法律第七一号）</w:t>
      </w:r>
    </w:p>
    <w:p>
      <w:pPr>
        <w:pStyle w:val="Heading5"/>
        <w:ind w:left="440"/>
      </w:pPr>
      <w:r>
        <w:t>１</w:t>
      </w:r>
    </w:p>
    <w:p>
      <w:pPr>
        <w:ind w:left="440"/>
      </w:pPr>
      <w:r>
        <w:t>この法律は、昭和二十九年五月一日から施行する。</w:t>
      </w:r>
    </w:p>
    <w:p>
      <w:r>
        <w:br w:type="page"/>
      </w:r>
    </w:p>
    <w:p>
      <w:pPr>
        <w:pStyle w:val="Heading1"/>
      </w:pPr>
      <w:r>
        <w:t>附則（昭和三〇年八月一六日法律第一六七号）</w:t>
      </w:r>
    </w:p>
    <w:p>
      <w:pPr>
        <w:pStyle w:val="Heading5"/>
        <w:ind w:left="440"/>
      </w:pPr>
      <w:r>
        <w:t>１</w:t>
      </w:r>
    </w:p>
    <w:p>
      <w:pPr>
        <w:ind w:left="440"/>
      </w:pPr>
      <w:r>
        <w:t>この法律は、公布の日から施行する。</w:t>
      </w:r>
    </w:p>
    <w:p>
      <w:pPr>
        <w:pStyle w:val="Heading5"/>
        <w:ind w:left="440"/>
      </w:pPr>
      <w:r>
        <w:t>２</w:t>
      </w:r>
    </w:p>
    <w:p>
      <w:pPr>
        <w:ind w:left="440"/>
      </w:pPr>
      <w:r>
        <w:t>新法第八条第二項の規定は、歯科衛生士が歯科診療の補助に関しこの法律の施行前に行つた犯罪又は不正の行為についても、適用する。</w:t>
      </w:r>
    </w:p>
    <w:p>
      <w:pPr>
        <w:pStyle w:val="Heading5"/>
        <w:ind w:left="440"/>
      </w:pPr>
      <w:r>
        <w:t>３</w:t>
      </w:r>
    </w:p>
    <w:p>
      <w:pPr>
        <w:ind w:left="440"/>
      </w:pPr>
      <w:r>
        <w:t>この法律の施行前歯科衛生士である間に歯科診療の補助に関し保健婦助産婦看護婦法第三十一条第一項又は第三十二条の違反行為をした者の処罰については、その者がその間に歯科診療の補助に関し同法第三十七条本文に規定する行為をしたものである場合に限り、この法律の施行後も、なお従前の例による。</w:t>
        <w:br/>
        <w:t>ただし、同法第三十七条本文に規定する行為をするに際して主治の歯科医師又は医師の指示を受けたものであるとき、又は臨時応急の手当としてその行為をしたものであるときは、この限りでない。</w:t>
      </w:r>
    </w:p>
    <w:p>
      <w:pPr>
        <w:pStyle w:val="Heading5"/>
        <w:ind w:left="440"/>
      </w:pPr>
      <w:r>
        <w:t>４</w:t>
      </w:r>
    </w:p>
    <w:p>
      <w:pPr>
        <w:ind w:left="440"/>
      </w:pPr>
      <w:r>
        <w:t>前項の場合においては、その刑は、同項の規定にかかわらず、六箇月以下の懲役又は五千円以下の罰金とする。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附則（昭和四四年六月二五日法律第五一号）</w:t>
      </w:r>
    </w:p>
    <w:p>
      <w:r>
        <w:t>この法律は、公布の日から施行する。</w:t>
        <w:br/>
        <w:t>ただし、第一条中厚生省設置法第二十九条第一項の表薬剤師試験審議会の項を削る改正規定並びに第十条及び第十一条の規定は昭和四十四年九月一日から、第一条中厚生省設置法第二十九条第一項の表栄養審議会の項の改正規定、同表中医師試験研修審議会の項を定める改正規定並びに同表歯科医師試験審議会、保健婦助産婦看護婦審議会及び理学療法士作業療法士審議会の項を削る改正規定並びに同法第三十六条の七第三号にただし書を加える改正規定及び同法第三十六条の八に一号を加える改正規定並びに第二条から第九条までの規定は昭和四十四年十一月一日から施行する。</w:t>
      </w:r>
    </w:p>
    <w:p>
      <w:r>
        <w:br w:type="page"/>
      </w:r>
    </w:p>
    <w:p>
      <w:pPr>
        <w:pStyle w:val="Heading1"/>
      </w:pPr>
      <w:r>
        <w:t>附則（昭和五六年五月二五日法律第五一号）</w:t>
      </w:r>
    </w:p>
    <w:p>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附則（平成元年六月二八日法律第三一号）</w:t>
      </w:r>
    </w:p>
    <w:p>
      <w:pPr>
        <w:pStyle w:val="Heading4"/>
      </w:pPr>
      <w:r>
        <w:t>第一条（施行期日）</w:t>
      </w:r>
    </w:p>
    <w:p>
      <w:r>
        <w:t>この法律は、公布の日から起算して六月を超えない範囲内において政令で定める日から施行する。</w:t>
      </w:r>
    </w:p>
    <w:p>
      <w:pPr>
        <w:pStyle w:val="Heading4"/>
      </w:pPr>
      <w:r>
        <w:t>第二条（歯科衛生士免許等に関する暫定措置）</w:t>
      </w:r>
    </w:p>
    <w:p>
      <w:r>
        <w:t>厚生大臣の告示する日までの間は、この法律による改正後の歯科衛生士法（以下「新法」という。）による歯科衛生士免許及び歯科衛生士の業務の停止については、新法第二条第一項、第三条、第七条第二項並びに第八条第一項、第二項、第四項及び第六項中「厚生大臣」とあるのは「都道府県知事」と、新法第六条中「厚生省に歯科衛生士名簿」とあるのは「都道府県に歯科衛生士籍」と、新法第七条第一項及び第九条中「歯科衛生士名簿」とあるのは「歯科衛生士籍」とし、新法第八条の二から第八条の十八までの規定は適用しない。</w:t>
      </w:r>
    </w:p>
    <w:p>
      <w:pPr>
        <w:pStyle w:val="Heading4"/>
      </w:pPr>
      <w:r>
        <w:t>第三条（歯科衛生士試験に関する暫定措置）</w:t>
      </w:r>
    </w:p>
    <w:p>
      <w:r>
        <w:t>厚生大臣の告示する日までの間は、新法による歯科衛生士試験については、新法第十一条及び第十二条の二中「厚生大臣」とあるのは「都道府県知事」と、新法第十一条の二第一項中「厚生大臣は、厚生省」とあるのは「都道府県知事は、都道府県」とし、新法第十二条の三から第十二条の八までの規定は適用しない。</w:t>
      </w:r>
    </w:p>
    <w:p>
      <w:pPr>
        <w:pStyle w:val="Heading4"/>
      </w:pPr>
      <w:r>
        <w:t>第四条（旧法の規定等により歯科衛生士免許を受けた者）</w:t>
      </w:r>
    </w:p>
    <w:p>
      <w:r>
        <w:t>この法律による改正前の歯科衛生士法（以下「旧法」という。）第三条の規定により歯科衛生士免許を受けた者は、この法律の施行の日（以下「施行日」という。）において、附則第二条の規定により読み替えて適用する新法第三条の規定により歯科衛生士免許を受けた者とみなす。</w:t>
      </w:r>
    </w:p>
    <w:p>
      <w:pPr>
        <w:pStyle w:val="Heading5"/>
        <w:ind w:left="440"/>
      </w:pPr>
      <w:r>
        <w:t>２</w:t>
      </w:r>
    </w:p>
    <w:p>
      <w:pPr>
        <w:ind w:left="440"/>
      </w:pPr>
      <w:r>
        <w:t>附則第二条の規定により読み替えて適用する新法第三条の規定により歯科衛生士免許を受けた者は、附則第二条に規定する厚生大臣の告示する日（以下「告示日」という。）の翌日において、新法第三条の規定により歯科衛生士免許を受けた者とみなす。</w:t>
      </w:r>
    </w:p>
    <w:p>
      <w:pPr>
        <w:pStyle w:val="Heading4"/>
      </w:pPr>
      <w:r>
        <w:t>第五条（旧法の規定等による歯科衛生士免許証）</w:t>
      </w:r>
    </w:p>
    <w:p>
      <w:r>
        <w:t>旧法第七条第二項の規定により交付された歯科衛生士免許証は、施行日において、附則第二条の規定により読み替えて適用する新法第七条第二項の規定により交付された歯科衛生士免許証とみなす。</w:t>
      </w:r>
    </w:p>
    <w:p>
      <w:pPr>
        <w:pStyle w:val="Heading5"/>
        <w:ind w:left="440"/>
      </w:pPr>
      <w:r>
        <w:t>２</w:t>
      </w:r>
    </w:p>
    <w:p>
      <w:pPr>
        <w:ind w:left="440"/>
      </w:pPr>
      <w:r>
        <w:t>附則第二条の規定により読み替えて適用する新法第七条第二項の規定により交付された歯科衛生士免許証は、告示日の翌日において、新法第七条第二項の規定により交付された歯科衛生士免許証とみなす。</w:t>
      </w:r>
    </w:p>
    <w:p>
      <w:pPr>
        <w:pStyle w:val="Heading4"/>
      </w:pPr>
      <w:r>
        <w:t>第六条（旧法の規定等による歯科衛生士籍等）</w:t>
      </w:r>
    </w:p>
    <w:p>
      <w:r>
        <w:t>施行日において、旧法第六条の規定による歯科衛生士籍は附則第二条の規定により読み替えて適用する新法第六条の規定による歯科衛生士籍とみなし、旧法第六条の規定による歯科衛生士籍への登録は附則第二条の規定により読み替えて適用する新法第六条の規定による歯科衛生士籍への登録とみなす。</w:t>
      </w:r>
    </w:p>
    <w:p>
      <w:pPr>
        <w:pStyle w:val="Heading5"/>
        <w:ind w:left="440"/>
      </w:pPr>
      <w:r>
        <w:t>２</w:t>
      </w:r>
    </w:p>
    <w:p>
      <w:pPr>
        <w:ind w:left="440"/>
      </w:pPr>
      <w:r>
        <w:t>告示日の翌日において、附則第二条の規定により読み替えて適用する新法第六条の規定による歯科衛生士籍は新法第六条の規定による歯科衛生士名簿とみなし、附則第二条の規定により読み替えて適用する新法第六条の規定による歯科衛生士籍への登録は新法第六条の規定による歯科衛生士名簿への登録とみなす。</w:t>
      </w:r>
    </w:p>
    <w:p>
      <w:pPr>
        <w:pStyle w:val="Heading5"/>
        <w:ind w:left="440"/>
      </w:pPr>
      <w:r>
        <w:t>３</w:t>
      </w:r>
    </w:p>
    <w:p>
      <w:pPr>
        <w:ind w:left="440"/>
      </w:pPr>
      <w:r>
        <w:t>都道府県知事は、告示日の翌日において、前項の歯科衛生士名簿を厚生大臣に引き継ぐものとする。</w:t>
      </w:r>
    </w:p>
    <w:p>
      <w:pPr>
        <w:pStyle w:val="Heading5"/>
        <w:ind w:left="440"/>
      </w:pPr>
      <w:r>
        <w:t>４</w:t>
      </w:r>
    </w:p>
    <w:p>
      <w:pPr>
        <w:ind w:left="440"/>
      </w:pPr>
      <w:r>
        <w:t>指定登録機関が歯科衛生士の登録の実施等に関する事務を行う場合における前項の規定の適用については、「厚生大臣」とあるのは「指定登録機関」とする。</w:t>
      </w:r>
    </w:p>
    <w:p>
      <w:pPr>
        <w:pStyle w:val="Heading4"/>
      </w:pPr>
      <w:r>
        <w:t>第七条（講習会）</w:t>
      </w:r>
    </w:p>
    <w:p>
      <w:r>
        <w:t>歯科衛生士は、当分の間、厚生労働大臣の指定する講習会を受けるように努めるものとする。</w:t>
      </w:r>
    </w:p>
    <w:p>
      <w:pPr>
        <w:pStyle w:val="Heading4"/>
      </w:pPr>
      <w:r>
        <w:t>第八条（名称制限に関する経過措置）</w:t>
      </w:r>
    </w:p>
    <w:p>
      <w:r>
        <w:t>この法律の施行の際現に歯科衛生士又はこれに紛らわしい名称を使用している者については、新法第十三条の六の規定は、この法律の施行後六月間は、適用しない。</w:t>
      </w:r>
    </w:p>
    <w:p>
      <w:pPr>
        <w:pStyle w:val="Heading4"/>
      </w:pPr>
      <w:r>
        <w:t>第九条（旧法等による処分及び手続）</w:t>
      </w:r>
    </w:p>
    <w:p>
      <w:r>
        <w:t>この附則に特別の規定があるものを除くほか、旧法の規定によってした処分、手続その他の行為は、施行日において、附則第二条又は第三条の規定により読み替えて適用する新法中にこれに相当する規定があるときは、附則第二条又は第三条の規定により読み替えて適用する新法によってしたものとみなす。</w:t>
      </w:r>
    </w:p>
    <w:p>
      <w:pPr>
        <w:pStyle w:val="Heading5"/>
        <w:ind w:left="440"/>
      </w:pPr>
      <w:r>
        <w:t>２</w:t>
      </w:r>
    </w:p>
    <w:p>
      <w:pPr>
        <w:ind w:left="440"/>
      </w:pPr>
      <w:r>
        <w:t>この附則に特別の規定があるものを除くほか、附則第二条又は第三条の規定により読み替えて適用する新法によってした処分、手続その他の行為は、告示日の翌日又は附則第三条に規定する厚生大臣の告示する日の翌日において、新法中にこれに相当する規定があるときは、新法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附則（平成二一年四月二二日法律第二〇号）</w:t>
      </w:r>
    </w:p>
    <w:p>
      <w:pPr>
        <w:pStyle w:val="Heading4"/>
      </w:pPr>
      <w:r>
        <w:t>第一条（施行期日）</w:t>
      </w:r>
    </w:p>
    <w:p>
      <w:r>
        <w:t>この法律は、平成二十一年九月一日から施行する。</w:t>
      </w:r>
    </w:p>
    <w:p>
      <w:pPr>
        <w:pStyle w:val="Heading4"/>
      </w:pPr>
      <w:r>
        <w:t>第三条（歯科衛生士法の一部改正に伴う経過措置）</w:t>
      </w:r>
    </w:p>
    <w:p>
      <w:r>
        <w:t>この法律の施行前に第三条の規定による改正前の歯科衛生士法の規定によりなされた歯科衛生士免許又は歯科衛生士試験は、それぞれ、同条の規定による改正後の同法の規定によりなされた歯科衛生士免許又は歯科衛生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w:t>
      <w:br/>
      <w:tab/>
      <w:t>（昭和二十三年法律第二百四号）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歯科衛生士法（昭和二十三年法律第二百四号）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