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民生委員法</w:t>
        <w:br/>
        <w:t>（昭和二十三年法律第百九十八号）</w:t>
      </w:r>
    </w:p>
    <w:p>
      <w:pPr>
        <w:pStyle w:val="Heading4"/>
      </w:pPr>
      <w:r>
        <w:t>第一条</w:t>
      </w:r>
    </w:p>
    <w:p>
      <w:r>
        <w:t>民生委員は、社会奉仕の精神をもつて、常に住民の立場に立つて相談に応じ、及び必要な援助を行い、もつて社会福祉の増進に努めるものとする。</w:t>
      </w:r>
    </w:p>
    <w:p>
      <w:pPr>
        <w:pStyle w:val="Heading4"/>
      </w:pPr>
      <w:r>
        <w:t>第二条</w:t>
      </w:r>
    </w:p>
    <w:p>
      <w:r>
        <w:t>民生委員は、常に、人格識見の向上と、その職務を行う上に必要な知識及び技術の修得に努めなければならない。</w:t>
      </w:r>
    </w:p>
    <w:p>
      <w:pPr>
        <w:pStyle w:val="Heading4"/>
      </w:pPr>
      <w:r>
        <w:t>第三条</w:t>
      </w:r>
    </w:p>
    <w:p>
      <w:r>
        <w:t>民生委員は、市（特別区を含む。以下同じ。）町村の区域にこれを置く。</w:t>
      </w:r>
    </w:p>
    <w:p>
      <w:pPr>
        <w:pStyle w:val="Heading4"/>
      </w:pPr>
      <w:r>
        <w:t>第四条</w:t>
      </w:r>
    </w:p>
    <w:p>
      <w:r>
        <w:t>民生委員の定数は、厚生労働大臣の定める基準を参酌して、前条の区域ごとに、都道府県の条例で定める。</w:t>
      </w:r>
    </w:p>
    <w:p>
      <w:pPr>
        <w:pStyle w:val="Heading5"/>
        <w:ind w:left="440"/>
      </w:pPr>
      <w:r>
        <w:t>２</w:t>
      </w:r>
    </w:p>
    <w:p>
      <w:pPr>
        <w:ind w:left="440"/>
      </w:pPr>
      <w:r>
        <w:t>前項の規定により条例を制定する場合においては、都道府県知事は、あらかじめ、前条の区域を管轄する市町村長（特別区の区長を含む。以下同じ。）の意見を聴くものとする。</w:t>
      </w:r>
    </w:p>
    <w:p>
      <w:pPr>
        <w:pStyle w:val="Heading4"/>
      </w:pPr>
      <w:r>
        <w:t>第五条</w:t>
      </w:r>
    </w:p>
    <w:p>
      <w:r>
        <w:t>民生委員は、都道府県知事の推薦によつて、厚生労働大臣がこれを委嘱する。</w:t>
      </w:r>
    </w:p>
    <w:p>
      <w:pPr>
        <w:pStyle w:val="Heading5"/>
        <w:ind w:left="440"/>
      </w:pPr>
      <w:r>
        <w:t>２</w:t>
      </w:r>
    </w:p>
    <w:p>
      <w:pPr>
        <w:ind w:left="440"/>
      </w:pPr>
      <w:r>
        <w:t>都道府県知事は、前項の推薦を行うに当たつては、市町村に設置された民生委員推薦会が推薦した者について行うものとする。</w:t>
        <w:br/>
        <w:t>この場合において、都道府県に設置された社会福祉法（昭和二十六年法律第四十五号）第七条第一項に規定する地方社会福祉審議会（以下「地方社会福祉審議会」という。）の意見を聴くよう努めるものとする。</w:t>
      </w:r>
    </w:p>
    <w:p>
      <w:pPr>
        <w:pStyle w:val="Heading4"/>
      </w:pPr>
      <w:r>
        <w:t>第六条</w:t>
      </w:r>
    </w:p>
    <w:p>
      <w:r>
        <w:t>民生委員推薦会が、民生委員を推薦するに当つては、当該市町村の議会（特別区の議会を含む。以下同じ。）の議員の選挙権を有する者のうち、人格識見高く、広く社会の実情に通じ、且つ、社会福祉の増進に熱意のある者であつて児童福祉法（昭和二十二年法律第百六十四号）の児童委員としても、適当である者について、これを行わなければならない。</w:t>
      </w:r>
    </w:p>
    <w:p>
      <w:pPr>
        <w:pStyle w:val="Heading5"/>
        <w:ind w:left="440"/>
      </w:pPr>
      <w:r>
        <w:t>２</w:t>
      </w:r>
    </w:p>
    <w:p>
      <w:pPr>
        <w:ind w:left="440"/>
      </w:pPr>
      <w:r>
        <w:t>都道府県知事及び民生委員推薦会は、民生委員の推薦を行うに当たつては、当該推薦に係る者のうちから児童福祉法の主任児童委員として指名されるべき者を明示しなければならない。</w:t>
      </w:r>
    </w:p>
    <w:p>
      <w:pPr>
        <w:pStyle w:val="Heading4"/>
      </w:pPr>
      <w:r>
        <w:t>第七条</w:t>
      </w:r>
    </w:p>
    <w:p>
      <w:r>
        <w:t>都道府県知事は、民生委員推薦会の推薦した者が、民生委員として適当でないと認めるときは、地方社会福祉審議会の意見を聴いて、その民生委員推薦会に対し、民生委員の再推薦を命ずることができる。</w:t>
      </w:r>
    </w:p>
    <w:p>
      <w:pPr>
        <w:pStyle w:val="Heading5"/>
        <w:ind w:left="440"/>
      </w:pPr>
      <w:r>
        <w:t>２</w:t>
      </w:r>
    </w:p>
    <w:p>
      <w:pPr>
        <w:ind w:left="440"/>
      </w:pPr>
      <w:r>
        <w:t>前項の規定により都道府県知事が再推薦を命じた場合において、その日から二十日以内に民生委員推薦会が再推薦をしないときは、都道府県知事は、当該市町村長及び地方社会福祉審議会の意見を聴いて、民生委員として適当と認める者を定め、これを厚生労働大臣に推薦することができる。</w:t>
      </w:r>
    </w:p>
    <w:p>
      <w:pPr>
        <w:pStyle w:val="Heading4"/>
      </w:pPr>
      <w:r>
        <w:t>第八条</w:t>
      </w:r>
    </w:p>
    <w:p>
      <w:r>
        <w:t>民生委員推薦会は、委員若干人でこれを組織する。</w:t>
      </w:r>
    </w:p>
    <w:p>
      <w:pPr>
        <w:pStyle w:val="Heading5"/>
        <w:ind w:left="440"/>
      </w:pPr>
      <w:r>
        <w:t>２</w:t>
      </w:r>
    </w:p>
    <w:p>
      <w:pPr>
        <w:ind w:left="440"/>
      </w:pPr>
      <w:r>
        <w:t>委員は、当該市町村の区域の実情に通ずる者のうちから、市町村長が委嘱する。</w:t>
      </w:r>
    </w:p>
    <w:p>
      <w:pPr>
        <w:pStyle w:val="Heading5"/>
        <w:ind w:left="440"/>
      </w:pPr>
      <w:r>
        <w:t>３</w:t>
      </w:r>
    </w:p>
    <w:p>
      <w:pPr>
        <w:ind w:left="440"/>
      </w:pPr>
      <w:r>
        <w:t>民生委員推薦会に委員長一人を置く。</w:t>
        <w:br/>
        <w:t>委員長は、委員の互選とする。</w:t>
      </w:r>
    </w:p>
    <w:p>
      <w:pPr>
        <w:pStyle w:val="Heading5"/>
        <w:ind w:left="440"/>
      </w:pPr>
      <w:r>
        <w:t>４</w:t>
      </w:r>
    </w:p>
    <w:p>
      <w:pPr>
        <w:ind w:left="440"/>
      </w:pPr>
      <w:r>
        <w:t>前三項に定めるもののほか、委員長及び委員の任期並びに委員長の職務その他民生委員推薦会に関し必要な事項は、政令でこれを定める。</w:t>
      </w:r>
    </w:p>
    <w:p>
      <w:pPr>
        <w:pStyle w:val="Heading4"/>
      </w:pPr>
      <w:r>
        <w:t>第九条</w:t>
      </w:r>
    </w:p>
    <w:p>
      <w:r>
        <w:t>削除</w:t>
      </w:r>
    </w:p>
    <w:p>
      <w:pPr>
        <w:pStyle w:val="Heading4"/>
      </w:pPr>
      <w:r>
        <w:t>第十条</w:t>
      </w:r>
    </w:p>
    <w:p>
      <w:r>
        <w:t>民生委員には、給与を支給しないものとし、その任期は、三年とする。</w:t>
        <w:br/>
        <w:t>ただし、補欠の民生委員の任期は、前任者の残任期間とする。</w:t>
      </w:r>
    </w:p>
    <w:p>
      <w:pPr>
        <w:pStyle w:val="Heading4"/>
      </w:pPr>
      <w:r>
        <w:t>第十一条</w:t>
      </w:r>
    </w:p>
    <w:p>
      <w:r>
        <w:t>民生委員が左の各号の一に該当する場合においては、厚生労働大臣は、前条の規定にかかわらず、都道府県知事の具申に基いて、これを解嘱することができる。</w:t>
      </w:r>
    </w:p>
    <w:p>
      <w:pPr>
        <w:pStyle w:val="ListBullet"/>
        <w:ind w:left="880"/>
      </w:pPr>
      <w:r>
        <w:t>一</w:t>
        <w:br/>
        <w:t>職務の遂行に支障があり、又はこれに堪えない場合</w:t>
      </w:r>
    </w:p>
    <w:p>
      <w:pPr>
        <w:pStyle w:val="ListBullet"/>
        <w:ind w:left="880"/>
      </w:pPr>
      <w:r>
        <w:t>二</w:t>
        <w:br/>
        <w:t>職務を怠り、又は職務上の義務に違反した場合</w:t>
      </w:r>
    </w:p>
    <w:p>
      <w:pPr>
        <w:pStyle w:val="ListBullet"/>
        <w:ind w:left="880"/>
      </w:pPr>
      <w:r>
        <w:t>三</w:t>
        <w:br/>
        <w:t>民生委員たるにふさわしくない非行のあつた場合</w:t>
      </w:r>
    </w:p>
    <w:p>
      <w:pPr>
        <w:pStyle w:val="Heading5"/>
        <w:ind w:left="440"/>
      </w:pPr>
      <w:r>
        <w:t>２</w:t>
      </w:r>
    </w:p>
    <w:p>
      <w:pPr>
        <w:ind w:left="440"/>
      </w:pPr>
      <w:r>
        <w:t>都道府県知事が前項の具申をするに当たつては、地方社会福祉審議会の同意を経なければならない。</w:t>
      </w:r>
    </w:p>
    <w:p>
      <w:pPr>
        <w:pStyle w:val="Heading4"/>
      </w:pPr>
      <w:r>
        <w:t>第十二条</w:t>
      </w:r>
    </w:p>
    <w:p>
      <w:r>
        <w:t>前条第二項の場合において、地方社会福祉審議会は、審査をなすに際して、あらかじめ本人に対してその旨を通告しなければならない。</w:t>
      </w:r>
    </w:p>
    <w:p>
      <w:pPr>
        <w:pStyle w:val="Heading5"/>
        <w:ind w:left="440"/>
      </w:pPr>
      <w:r>
        <w:t>２</w:t>
      </w:r>
    </w:p>
    <w:p>
      <w:pPr>
        <w:ind w:left="440"/>
      </w:pPr>
      <w:r>
        <w:t>前項の通告を受けた民生委員は、通告を受けた日から二週間以内に、地方社会福祉審議会に対して意見を述べることができる。</w:t>
      </w:r>
    </w:p>
    <w:p>
      <w:pPr>
        <w:pStyle w:val="Heading5"/>
        <w:ind w:left="440"/>
      </w:pPr>
      <w:r>
        <w:t>３</w:t>
      </w:r>
    </w:p>
    <w:p>
      <w:pPr>
        <w:ind w:left="440"/>
      </w:pPr>
      <w:r>
        <w:t>前項の規定により民生委員が意見を述べた場合には、地方社会福祉審議会は、その意見を聴いた後でなければ審査をなすことができない。</w:t>
      </w:r>
    </w:p>
    <w:p>
      <w:pPr>
        <w:pStyle w:val="Heading4"/>
      </w:pPr>
      <w:r>
        <w:t>第十三条</w:t>
      </w:r>
    </w:p>
    <w:p>
      <w:r>
        <w:t>民生委員は、その市町村の区域内において、担当の区域又は事項を定めて、その職務を行うものとする。</w:t>
      </w:r>
    </w:p>
    <w:p>
      <w:pPr>
        <w:pStyle w:val="Heading4"/>
      </w:pPr>
      <w:r>
        <w:t>第十四条</w:t>
      </w:r>
    </w:p>
    <w:p>
      <w:r>
        <w:t>民生委員の職務は、次のとおりとする。</w:t>
      </w:r>
    </w:p>
    <w:p>
      <w:pPr>
        <w:pStyle w:val="ListBullet"/>
        <w:ind w:left="880"/>
      </w:pPr>
      <w:r>
        <w:t>一</w:t>
        <w:br/>
        <w:t>住民の生活状態を必要に応じ適切に把握しておくこと。</w:t>
      </w:r>
    </w:p>
    <w:p>
      <w:pPr>
        <w:pStyle w:val="ListBullet"/>
        <w:ind w:left="880"/>
      </w:pPr>
      <w:r>
        <w:t>二</w:t>
        <w:br/>
        <w:t>援助を必要とする者がその有する能力に応じ自立した日常生活を営むことができるように生活に関する相談に応じ、助言その他の援助を行うこと。</w:t>
      </w:r>
    </w:p>
    <w:p>
      <w:pPr>
        <w:pStyle w:val="ListBullet"/>
        <w:ind w:left="880"/>
      </w:pPr>
      <w:r>
        <w:t>三</w:t>
        <w:br/>
        <w:t>援助を必要とする者が福祉サービスを適切に利用するために必要な情報の提供その他の援助を行うこと。</w:t>
      </w:r>
    </w:p>
    <w:p>
      <w:pPr>
        <w:pStyle w:val="ListBullet"/>
        <w:ind w:left="880"/>
      </w:pPr>
      <w:r>
        <w:t>四</w:t>
        <w:br/>
        <w:t>社会福祉を目的とする事業を経営する者又は社会福祉に関する活動を行う者と密接に連携し、その事業又は活動を支援すること。</w:t>
      </w:r>
    </w:p>
    <w:p>
      <w:pPr>
        <w:pStyle w:val="ListBullet"/>
        <w:ind w:left="880"/>
      </w:pPr>
      <w:r>
        <w:t>五</w:t>
        <w:br/>
        <w:t>社会福祉法に定める福祉に関する事務所（以下「福祉事務所」という。）その他の関係行政機関の業務に協力すること。</w:t>
      </w:r>
    </w:p>
    <w:p>
      <w:pPr>
        <w:pStyle w:val="Heading5"/>
        <w:ind w:left="440"/>
      </w:pPr>
      <w:r>
        <w:t>２</w:t>
      </w:r>
    </w:p>
    <w:p>
      <w:pPr>
        <w:ind w:left="440"/>
      </w:pPr>
      <w:r>
        <w:t>民生委員は、前項の職務を行うほか、必要に応じて、住民の福祉の増進を図るための活動を行う。</w:t>
      </w:r>
    </w:p>
    <w:p>
      <w:pPr>
        <w:pStyle w:val="Heading4"/>
      </w:pPr>
      <w:r>
        <w:t>第十五条</w:t>
      </w:r>
    </w:p>
    <w:p>
      <w:r>
        <w:t>民生委員は、その職務を遂行するに当つては、個人の人格を尊重し、その身上に関する秘密を守り、人種、信条、性別、社会的身分又は門地によつて、差別的又は優先的な取扱をすることなく、且つ、その処理は、実情に即して合理的にこれを行わなければならない。</w:t>
      </w:r>
    </w:p>
    <w:p>
      <w:pPr>
        <w:pStyle w:val="Heading4"/>
      </w:pPr>
      <w:r>
        <w:t>第十六条</w:t>
      </w:r>
    </w:p>
    <w:p>
      <w:r>
        <w:t>民生委員は、その職務上の地位を政党又は政治的目的のために利用してはならない。</w:t>
      </w:r>
    </w:p>
    <w:p>
      <w:pPr>
        <w:pStyle w:val="Heading5"/>
        <w:ind w:left="440"/>
      </w:pPr>
      <w:r>
        <w:t>２</w:t>
      </w:r>
    </w:p>
    <w:p>
      <w:pPr>
        <w:ind w:left="440"/>
      </w:pPr>
      <w:r>
        <w:t>前項の規定に違反した民生委員は、第十一条及び第十二条の規定に従い解嘱せられるものとする。</w:t>
      </w:r>
    </w:p>
    <w:p>
      <w:pPr>
        <w:pStyle w:val="Heading4"/>
      </w:pPr>
      <w:r>
        <w:t>第十七条</w:t>
      </w:r>
    </w:p>
    <w:p>
      <w:r>
        <w:t>民生委員は、その職務に関して、都道府県知事の指揮監督を受ける。</w:t>
      </w:r>
    </w:p>
    <w:p>
      <w:pPr>
        <w:pStyle w:val="Heading5"/>
        <w:ind w:left="440"/>
      </w:pPr>
      <w:r>
        <w:t>２</w:t>
      </w:r>
    </w:p>
    <w:p>
      <w:pPr>
        <w:ind w:left="440"/>
      </w:pPr>
      <w:r>
        <w:t>市町村長は、民生委員に対し、援助を必要とする者に関する必要な資料の作成を依頼し、その他民生委員の職務に関して必要な指導をすることができる。</w:t>
      </w:r>
    </w:p>
    <w:p>
      <w:pPr>
        <w:pStyle w:val="Heading4"/>
      </w:pPr>
      <w:r>
        <w:t>第十八条</w:t>
      </w:r>
    </w:p>
    <w:p>
      <w:r>
        <w:t>都道府県知事は、民生委員の指導訓練を実施しなければならない。</w:t>
      </w:r>
    </w:p>
    <w:p>
      <w:pPr>
        <w:pStyle w:val="Heading4"/>
      </w:pPr>
      <w:r>
        <w:t>第十九条</w:t>
      </w:r>
    </w:p>
    <w:p>
      <w:r>
        <w:t>削除</w:t>
      </w:r>
    </w:p>
    <w:p>
      <w:pPr>
        <w:pStyle w:val="Heading4"/>
      </w:pPr>
      <w:r>
        <w:t>第二十条</w:t>
      </w:r>
    </w:p>
    <w:p>
      <w:r>
        <w:t>民生委員は、都道府県知事が市町村長の意見をきいて定める区域ごとに、民生委員協議会を組織しなければならない。</w:t>
      </w:r>
    </w:p>
    <w:p>
      <w:pPr>
        <w:pStyle w:val="Heading5"/>
        <w:ind w:left="440"/>
      </w:pPr>
      <w:r>
        <w:t>２</w:t>
      </w:r>
    </w:p>
    <w:p>
      <w:pPr>
        <w:ind w:left="440"/>
      </w:pPr>
      <w:r>
        <w:t>前項の規定による民生委員協議会を組織する区域を定める場合においては、特別の事情のあるときの外、市においてはその区域を数区域に分けた区域をもつて、町村においてはその区域をもつて一区域としなければならない。</w:t>
      </w:r>
    </w:p>
    <w:p>
      <w:pPr>
        <w:pStyle w:val="Heading4"/>
      </w:pPr>
      <w:r>
        <w:t>第二十一条から第二十三条まで</w:t>
      </w:r>
    </w:p>
    <w:p>
      <w:r>
        <w:t>削除</w:t>
      </w:r>
    </w:p>
    <w:p>
      <w:pPr>
        <w:pStyle w:val="Heading4"/>
      </w:pPr>
      <w:r>
        <w:t>第二十四条</w:t>
      </w:r>
    </w:p>
    <w:p>
      <w:r>
        <w:t>民生委員協議会の任務は、次のとおりとする。</w:t>
      </w:r>
    </w:p>
    <w:p>
      <w:pPr>
        <w:pStyle w:val="ListBullet"/>
        <w:ind w:left="880"/>
      </w:pPr>
      <w:r>
        <w:t>一</w:t>
        <w:br/>
        <w:t>民生委員が担当する区域又は事項を定めること。</w:t>
      </w:r>
    </w:p>
    <w:p>
      <w:pPr>
        <w:pStyle w:val="ListBullet"/>
        <w:ind w:left="880"/>
      </w:pPr>
      <w:r>
        <w:t>二</w:t>
        <w:br/>
        <w:t>民生委員の職務に関する連絡及び調整をすること。</w:t>
      </w:r>
    </w:p>
    <w:p>
      <w:pPr>
        <w:pStyle w:val="ListBullet"/>
        <w:ind w:left="880"/>
      </w:pPr>
      <w:r>
        <w:t>三</w:t>
        <w:br/>
        <w:t>民生委員の職務に関して福祉事務所その他の関係行政機関との連絡に当たること。</w:t>
      </w:r>
    </w:p>
    <w:p>
      <w:pPr>
        <w:pStyle w:val="ListBullet"/>
        <w:ind w:left="880"/>
      </w:pPr>
      <w:r>
        <w:t>四</w:t>
        <w:br/>
        <w:t>必要な資料及び情報を集めること。</w:t>
      </w:r>
    </w:p>
    <w:p>
      <w:pPr>
        <w:pStyle w:val="ListBullet"/>
        <w:ind w:left="880"/>
      </w:pPr>
      <w:r>
        <w:t>五</w:t>
        <w:br/>
        <w:t>民生委員をして、その職務に関して必要な知識及び技術の修得をさせること。</w:t>
      </w:r>
    </w:p>
    <w:p>
      <w:pPr>
        <w:pStyle w:val="ListBullet"/>
        <w:ind w:left="880"/>
      </w:pPr>
      <w:r>
        <w:t>六</w:t>
        <w:br/>
        <w:t>その他民生委員が職務を遂行するに必要な事項を処理すること。</w:t>
      </w:r>
    </w:p>
    <w:p>
      <w:pPr>
        <w:pStyle w:val="Heading5"/>
        <w:ind w:left="440"/>
      </w:pPr>
      <w:r>
        <w:t>２</w:t>
      </w:r>
    </w:p>
    <w:p>
      <w:pPr>
        <w:ind w:left="440"/>
      </w:pPr>
      <w:r>
        <w:t>民生委員協議会は、民生委員の職務に関して必要と認める意見を関係各庁に具申することができる。</w:t>
      </w:r>
    </w:p>
    <w:p>
      <w:pPr>
        <w:pStyle w:val="Heading5"/>
        <w:ind w:left="440"/>
      </w:pPr>
      <w:r>
        <w:t>３</w:t>
      </w:r>
    </w:p>
    <w:p>
      <w:pPr>
        <w:ind w:left="440"/>
      </w:pPr>
      <w:r>
        <w:t>民生委員協議会は、市町村の区域を単位とする社会福祉関係団体の組織に加わることができる。</w:t>
      </w:r>
    </w:p>
    <w:p>
      <w:pPr>
        <w:pStyle w:val="Heading5"/>
        <w:ind w:left="440"/>
      </w:pPr>
      <w:r>
        <w:t>４</w:t>
      </w:r>
    </w:p>
    <w:p>
      <w:pPr>
        <w:ind w:left="440"/>
      </w:pPr>
      <w:r>
        <w:t>市町村長及び福祉事務所その他の関係行政機関の職員は、民生委員協議会に出席し、意見を述べることができる。</w:t>
      </w:r>
    </w:p>
    <w:p>
      <w:pPr>
        <w:pStyle w:val="Heading4"/>
      </w:pPr>
      <w:r>
        <w:t>第二十五条</w:t>
      </w:r>
    </w:p>
    <w:p>
      <w:r>
        <w:t>民生委員協議会を組織する民生委員は、その互選により会長一人を定めなければならない。</w:t>
      </w:r>
    </w:p>
    <w:p>
      <w:pPr>
        <w:pStyle w:val="Heading5"/>
        <w:ind w:left="440"/>
      </w:pPr>
      <w:r>
        <w:t>２</w:t>
      </w:r>
    </w:p>
    <w:p>
      <w:pPr>
        <w:ind w:left="440"/>
      </w:pPr>
      <w:r>
        <w:t>会長は、民生委員協議会の会務をとりまとめ、民生委員協議会を代表する。</w:t>
      </w:r>
    </w:p>
    <w:p>
      <w:pPr>
        <w:pStyle w:val="Heading5"/>
        <w:ind w:left="440"/>
      </w:pPr>
      <w:r>
        <w:t>３</w:t>
      </w:r>
    </w:p>
    <w:p>
      <w:pPr>
        <w:ind w:left="440"/>
      </w:pPr>
      <w:r>
        <w:t>前二項に定めるもののほか、会長の任期その他会長に関し必要な事項は、政令で定める。</w:t>
      </w:r>
    </w:p>
    <w:p>
      <w:pPr>
        <w:pStyle w:val="Heading4"/>
      </w:pPr>
      <w:r>
        <w:t>第二十六条</w:t>
      </w:r>
    </w:p>
    <w:p>
      <w:r>
        <w:t>民生委員、民生委員推薦会、民生委員協議会及び民生委員の指導訓練に関する費用は、都道府県がこれを負担する。</w:t>
      </w:r>
    </w:p>
    <w:p>
      <w:pPr>
        <w:pStyle w:val="Heading4"/>
      </w:pPr>
      <w:r>
        <w:t>第二十七条</w:t>
      </w:r>
    </w:p>
    <w:p>
      <w:r>
        <w:t>削除</w:t>
      </w:r>
    </w:p>
    <w:p>
      <w:pPr>
        <w:pStyle w:val="Heading4"/>
      </w:pPr>
      <w:r>
        <w:t>第二十八条</w:t>
      </w:r>
    </w:p>
    <w:p>
      <w:r>
        <w:t>国庫は、第二十六条の規定により都道府県が負担した費用のうち、厚生労働大臣の定める事項に関するものについては、予算の範囲内で、その一部を補助することができる。</w:t>
      </w:r>
    </w:p>
    <w:p>
      <w:pPr>
        <w:pStyle w:val="Heading4"/>
      </w:pPr>
      <w:r>
        <w:t>第二十九条</w:t>
      </w:r>
    </w:p>
    <w:p>
      <w:r>
        <w:t>この法律中都道府県が処理することとされている事務で政令で定めるものは、地方自治法（昭和二十二年法律第六十七号）第二百五十二条の十九第一項の指定都市（以下本条中「指定都市」という。）及び同法第二百五十二条の二十二第一項の中核市（以下本条中「中核市」という。）においては、政令で定めるところにより、指定都市又は中核市（以下本条中「指定都市等」という。）が処理するものとする。</w:t>
        <w:br/>
        <w:t>この場合においては、この法律中都道府県に関する規定は、指定都市等に関する規定として指定都市等に適用があるものとする。</w:t>
      </w:r>
    </w:p>
    <w:p>
      <w:pPr>
        <w:pStyle w:val="Heading4"/>
      </w:pPr>
      <w:r>
        <w:t>第二十九条の二</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第三十条</w:t>
      </w:r>
    </w:p>
    <w:p>
      <w:r>
        <w:t>この法律は、公布の日から、これを施行する。</w:t>
      </w:r>
    </w:p>
    <w:p>
      <w:pPr>
        <w:pStyle w:val="Heading4"/>
      </w:pPr>
      <w:r>
        <w:t>第三十一条</w:t>
      </w:r>
    </w:p>
    <w:p>
      <w:r>
        <w:t>民生委員令（昭和二十一年勅令第四百二十六号）は、これを廃止する。</w:t>
      </w:r>
    </w:p>
    <w:p>
      <w:r>
        <w:br w:type="page"/>
      </w:r>
    </w:p>
    <w:p>
      <w:pPr>
        <w:pStyle w:val="Heading1"/>
      </w:pPr>
      <w:r>
        <w:t>附則（昭和二四年五月三一日法律第一六八号）</w:t>
      </w:r>
    </w:p>
    <w:p>
      <w:r>
        <w:t>この法律は、公布の日から施行する。</w:t>
      </w:r>
    </w:p>
    <w:p>
      <w:r>
        <w:br w:type="page"/>
      </w:r>
    </w:p>
    <w:p>
      <w:pPr>
        <w:pStyle w:val="Heading1"/>
      </w:pPr>
      <w:r>
        <w:t>附則（昭和二八年八月一日法律第一一五号）</w:t>
      </w:r>
    </w:p>
    <w:p>
      <w:pPr>
        <w:pStyle w:val="Heading5"/>
        <w:ind w:left="440"/>
      </w:pPr>
      <w:r>
        <w:t>１</w:t>
      </w:r>
    </w:p>
    <w:p>
      <w:pPr>
        <w:ind w:left="440"/>
      </w:pPr>
      <w:r>
        <w:t>この法律は、公布の日から施行する。</w:t>
        <w:br/>
        <w:t>但し、第八条の改正規定は、昭和二十八年十月一日から施行する。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附則（昭和三五年三月三一日法律第三七号）</w:t>
      </w:r>
    </w:p>
    <w:p>
      <w:pPr>
        <w:pStyle w:val="Heading5"/>
        <w:ind w:left="440"/>
      </w:pPr>
      <w:r>
        <w:t>１</w:t>
      </w:r>
    </w:p>
    <w:p>
      <w:pPr>
        <w:ind w:left="440"/>
      </w:pPr>
      <w:r>
        <w:t>この法律は、昭和三十五年四月一日から施行する。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br/>
        <w:br/>
        <w:br/>
        <w:t>公布の日から起算して六月を経過した日</w:t>
      </w:r>
    </w:p>
    <w:p>
      <w:pPr>
        <w:pStyle w:val="Heading4"/>
      </w:pPr>
      <w:r>
        <w:t>第七条（民生委員法及び社会福祉事業法の一部改正に伴う経過措置）</w:t>
      </w:r>
    </w:p>
    <w:p>
      <w:r>
        <w:t>第二十四条の規定及び第二十五条の規定の施行前に民生委員審査会がした通告その他の行為又はこれらの規定の施行の際現に民生委員審査会に対して行つている意見の陳述その他の行為については、これらの規定の施行の日以後においては、地方社会福祉審議会がした通告その他の行為又は地方社会福祉審議会に対して行つた意見の陳述その他の行為とみなす。</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r>
    </w:p>
    <w:p>
      <w:pPr>
        <w:pStyle w:val="Heading4"/>
      </w:pPr>
      <w:r>
        <w:t>第二十九条（その他の経過措置の政令への委任）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附則（平成一三年一一月三〇日法律第一三五号）</w:t>
      </w:r>
    </w:p>
    <w:p>
      <w:pPr>
        <w:pStyle w:val="Heading4"/>
      </w:pPr>
      <w:r>
        <w:t>第一条（施行期日）</w:t>
      </w:r>
    </w:p>
    <w:p>
      <w:r>
        <w:t>この法律は、次の各号に掲げる区分に応じ、それぞれ当該各号に定める日から施行する。</w:t>
      </w:r>
    </w:p>
    <w:p>
      <w:pPr>
        <w:pStyle w:val="ListBullet"/>
        <w:ind w:left="880"/>
      </w:pPr>
      <w:r>
        <w:t>一</w:t>
        <w:br/>
        <w:t>略</w:t>
      </w:r>
    </w:p>
    <w:p>
      <w:pPr>
        <w:pStyle w:val="ListBullet"/>
        <w:ind w:left="880"/>
      </w:pPr>
      <w:r>
        <w:t>二</w:t>
        <w:br/>
        <w:t>目次の改正規定中「／第三節</w:t>
        <w:br/>
        <w:br/>
        <w:br/>
        <w:t>児童福祉司及び児童委員（第十一条―第十四条）／第四節</w:t>
        <w:br/>
        <w:br/>
        <w:br/>
        <w:t>児童相談所、福祉事務所及び保健所（第十五条―第十八条の三）／」を「／第三節</w:t>
        <w:br/>
        <w:br/>
        <w:br/>
        <w:t>児童福祉司（第十一条―第十一条の三）／第四節</w:t>
        <w:br/>
        <w:br/>
        <w:br/>
        <w:t>児童委員（第十二条―第十四条）／第五節</w:t>
        <w:br/>
        <w:br/>
        <w:br/>
        <w:t>児童相談所、福祉事務所及び保健所（第十五条―第十八条の三）／」に改める部分、第一章第三節の節名の改正規定、第十一条の次に二条を加える改正規定、第一章中第四節を第五節とし、第十二条の前に節名を付する改正規定、同条の改正規定、同条の次に一条を加える改正規定、第十三条の改正規定、同条の次に一条を加える改正規定及び第十四条の改正規定並びに附則第七条から第九条までの規定</w:t>
        <w:br/>
        <w:br/>
        <w:br/>
        <w:t>平成十三年十二月一日</w:t>
      </w:r>
    </w:p>
    <w:p>
      <w:pPr>
        <w:pStyle w:val="Heading4"/>
      </w:pPr>
      <w:r>
        <w:t>第九条（民生委員法の一部改正に伴う経過措置）</w:t>
      </w:r>
    </w:p>
    <w:p>
      <w:r>
        <w:t>附則第一条第二号に掲げる規定の施行の日前に前条の規定による改正前の民生委員法第五条の規定により都道府県知事及び民生委員推薦会が行った推薦において、新法第十二条の二第二項に規定する主任児童委員の職務に相当する職務を行うべき者が明示されている場合には、当該推薦は、前条の規定による改正後の民生委員法第六条第二項の規定により児童福祉法の主任児童委員として指名されるべき者が明示された推薦とみなす。</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第四条（民生委員法の一部改正に伴う経過措置）</w:t>
      </w:r>
    </w:p>
    <w:p>
      <w:r>
        <w:t>第二十二条の規定（民生委員法第四条の改正規定に限る。以下この条において同じ。）の施行の日から起算して一年を超えない期間内において、第二十二条の規定による改正後の民生委員法第四条第一項に規定する都道府県の条例が制定施行されるまでの間は、同項の民生委員の定数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民生委員法</w:t>
      <w:br/>
      <w:tab/>
      <w:t>（昭和二十三年法律第百九十八号）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民生委員法（昭和二十三年法律第百九十八号）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