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水産政策審議会令</w:t>
        <w:br/>
        <w:t>（平成十三年政令第二百三十号）</w:t>
      </w:r>
    </w:p>
    <w:p>
      <w:pPr>
        <w:pStyle w:val="Heading4"/>
      </w:pPr>
      <w:r>
        <w:t>第一条（組織）</w:t>
      </w:r>
    </w:p>
    <w:p>
      <w:r>
        <w:t>水産政策審議会（以下「審議会」という。）に、特別の事項を調査審議させるため必要があるときは、特別委員を置くことができる。</w:t>
      </w:r>
    </w:p>
    <w:p>
      <w:pPr>
        <w:pStyle w:val="Heading4"/>
      </w:pPr>
      <w:r>
        <w:t>第二条（特別委員の任命）</w:t>
      </w:r>
    </w:p>
    <w:p>
      <w:r>
        <w:t>特別委員は、学識経験のある者のうちから、農林水産大臣が任命する。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特別委員は、その者の任命に係る当該特別の事項に関する調査審議が終了したときは、解任されるものとする。</w:t>
      </w:r>
    </w:p>
    <w:p>
      <w:pPr>
        <w:pStyle w:val="Heading5"/>
        <w:ind w:left="440"/>
      </w:pPr>
      <w:r>
        <w:t>４</w:t>
      </w:r>
    </w:p>
    <w:p>
      <w:pPr>
        <w:ind w:left="440"/>
      </w:pPr>
      <w:r>
        <w:t>特別委員は、非常勤とする。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前項の表の上欄に掲げる分科会に属すべき委員及び特別委員は、会長が指名する。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審議会は、その定めるところにより、分科会の議決（次条第六項の規定により分科会の議決とされるものを含む。）をもって審議会の議決とすることができる。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部会に属すべき委員及び特別委員は、会長（分科会に置かれる部会にあっては、分科会長）が指名する。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幹事は、関係行政機関の職員のうちから、農林水産大臣が任命する。</w:t>
      </w:r>
    </w:p>
    <w:p>
      <w:pPr>
        <w:pStyle w:val="Heading5"/>
        <w:ind w:left="440"/>
      </w:pPr>
      <w:r>
        <w:t>３</w:t>
      </w:r>
    </w:p>
    <w:p>
      <w:pPr>
        <w:ind w:left="440"/>
      </w:pPr>
      <w:r>
        <w:t>幹事は、審議会の所掌事務について、委員を補佐する。</w:t>
      </w:r>
    </w:p>
    <w:p>
      <w:pPr>
        <w:pStyle w:val="Heading5"/>
        <w:ind w:left="440"/>
      </w:pPr>
      <w:r>
        <w:t>４</w:t>
      </w:r>
    </w:p>
    <w:p>
      <w:pPr>
        <w:ind w:left="440"/>
      </w:pPr>
      <w:r>
        <w:t>幹事は、非常勤とする。</w:t>
      </w:r>
    </w:p>
    <w:p>
      <w:pPr>
        <w:pStyle w:val="Heading4"/>
      </w:pPr>
      <w:r>
        <w:t>第八条（議事）</w:t>
      </w:r>
    </w:p>
    <w:p>
      <w:r>
        <w:t>審議会は、委員の過半数が出席しなければ、会議を開き、議決することができない。</w:t>
      </w:r>
    </w:p>
    <w:p>
      <w:pPr>
        <w:pStyle w:val="Heading5"/>
        <w:ind w:left="440"/>
      </w:pPr>
      <w:r>
        <w:t>２</w:t>
      </w:r>
    </w:p>
    <w:p>
      <w:pPr>
        <w:ind w:left="440"/>
      </w:pPr>
      <w:r>
        <w:t>審議会の議事は、委員で会議に出席したものの過半数で決し、可否同数のときは、会長の決するところによる。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第九条（庶務）</w:t>
      </w:r>
    </w:p>
    <w:p>
      <w:r>
        <w:t>審議会の庶務は、水産庁漁政部漁政課において国土交通省国土政策局地方振興課の協力を得て処理する。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p>
      <w:pPr>
        <w:pStyle w:val="Heading5"/>
        <w:ind w:left="440"/>
      </w:pPr>
      <w:r>
        <w:t>２</w:t>
      </w:r>
    </w:p>
    <w:p>
      <w:pPr>
        <w:ind w:left="440"/>
      </w:pPr>
      <w:r>
        <w:t>沿岸漁業等振興審議会令（平成十二年政令第二百九十一号）は、廃止する。</w:t>
      </w:r>
    </w:p>
    <w:p>
      <w:pPr>
        <w:pStyle w:val="Heading5"/>
        <w:ind w:left="440"/>
      </w:pPr>
      <w:r>
        <w:t>３</w:t>
      </w:r>
    </w:p>
    <w:p>
      <w:pPr>
        <w:ind w:left="440"/>
      </w:pPr>
      <w:r>
        <w:t>この政令の施行の日の前日において従前の沿岸漁業等振興審議会の委員である者の任期は、前項の規定による廃止前の沿岸漁業等振興審議会令第三条第一項の規定にかかわらず、その日に満了する。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則（平成二〇年六月三〇日政令第二一三号）</w:t>
      </w:r>
    </w:p>
    <w:p>
      <w:r>
        <w:t>この政令は、平成二十年七月一日から施行する。</w:t>
      </w:r>
    </w:p>
    <w:p>
      <w:r>
        <w:br w:type="page"/>
      </w:r>
    </w:p>
    <w:p>
      <w:pPr>
        <w:pStyle w:val="Heading1"/>
      </w:pPr>
      <w:r>
        <w:t>附　則（平成二三年七月一日政令第二〇三号）</w:t>
      </w:r>
    </w:p>
    <w:p>
      <w:pPr>
        <w:pStyle w:val="Heading4"/>
      </w:pPr>
      <w:r>
        <w:t>第一条（施行期日）</w:t>
      </w:r>
    </w:p>
    <w:p>
      <w:r>
        <w:t>この政令は、公布の日から施行する。</w:t>
      </w:r>
    </w:p>
    <w:p>
      <w:r>
        <w:br w:type="page"/>
      </w:r>
    </w:p>
    <w:p>
      <w:pPr>
        <w:pStyle w:val="Heading1"/>
      </w:pPr>
      <w:r>
        <w:t>附　則（平成二六年一〇月一日政令第三二四号）</w:t>
      </w:r>
    </w:p>
    <w:p>
      <w:r>
        <w:t>この政令は、法附則第一条ただし書に規定する規定の施行の日（平成二十六年十一月一日）から施行する。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水産政策審議会令</w:t>
      <w:br/>
      <w:tab/>
      <w:t>（平成十三年政令第二百三十号）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水産政策審議会令（平成十三年政令第二百三十号）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