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特定工場における公害防止組織の整備に関する法律</w:t>
        <w:br/>
        <w:t>（昭和四十六年法律第百七号）</w:t>
      </w:r>
    </w:p>
    <w:p>
      <w:pPr>
        <w:pStyle w:val="Heading4"/>
      </w:pPr>
      <w:r>
        <w:t>第一条（目的）</w:t>
      </w:r>
    </w:p>
    <w:p>
      <w:r>
        <w:t>この法律は、公害防止統括者等の制度を設けることにより、特定工場における公害防止組織の整備を図り、もつて公害の防止に資することを目的とする。</w:t>
      </w:r>
    </w:p>
    <w:p>
      <w:pPr>
        <w:pStyle w:val="Heading4"/>
      </w:pPr>
      <w:r>
        <w:t>第二条（定義）</w:t>
      </w:r>
    </w:p>
    <w:p>
      <w:r>
        <w:t>この法律において「特定工場」とは、製造業その他の政令で定める業種に属する事業の用に供する工場のうち、次に掲げるものをいう。</w:t>
      </w:r>
    </w:p>
    <w:p>
      <w:pPr>
        <w:pStyle w:val="Heading6"/>
        <w:ind w:left="880"/>
      </w:pPr>
      <w:r>
        <w:t>一</w:t>
      </w:r>
    </w:p>
    <w:p>
      <w:pPr>
        <w:ind w:left="880"/>
      </w:pPr>
      <w:r>
        <w:t>ばい煙（大気汚染防止法（昭和四十三年法律第九十七号）第二条第一項に規定するばい煙をいう。以下同じ。）を発生し、及び排出する施設のうちその施設から排出されるばい煙が大気の汚染の原因となるもので政令で定めるもの（以下「ばい煙発生施設」という。）が設置されている工場のうち、政令で定めるもの</w:t>
      </w:r>
    </w:p>
    <w:p>
      <w:pPr>
        <w:pStyle w:val="Heading6"/>
        <w:ind w:left="880"/>
      </w:pPr>
      <w:r>
        <w:t>二</w:t>
      </w:r>
    </w:p>
    <w:p>
      <w:pPr>
        <w:ind w:left="880"/>
      </w:pPr>
      <w:r>
        <w:t>汚水又は廃液（水質汚濁防止法（昭和四十五年法律第百三十八号）第二条第二項各号の要件のいずれかを備える汚水又は廃液をいう。第三条第一項第二号イ及びロにおいて同じ。）を排出する施設で政令で定めるもの（以下「汚水等排出施設」という。）が設置されている工場のうち、政令で定めるもの</w:t>
      </w:r>
    </w:p>
    <w:p>
      <w:pPr>
        <w:pStyle w:val="Heading6"/>
        <w:ind w:left="880"/>
      </w:pPr>
      <w:r>
        <w:t>三</w:t>
      </w:r>
    </w:p>
    <w:p>
      <w:pPr>
        <w:ind w:left="880"/>
      </w:pPr>
      <w:r>
        <w:t>著しい騒音を発生する施設で政令で定めるもの（以下「騒音発生施設」という。）が設置されている工場のうち、騒音規制法（昭和四十三年法律第九十八号）第三条第一項の規定により指定された地域内にあるもの</w:t>
      </w:r>
    </w:p>
    <w:p>
      <w:pPr>
        <w:pStyle w:val="Heading6"/>
        <w:ind w:left="880"/>
      </w:pPr>
      <w:r>
        <w:t>四</w:t>
      </w:r>
    </w:p>
    <w:p>
      <w:pPr>
        <w:ind w:left="880"/>
      </w:pPr>
      <w:r>
        <w:t>特定粉じん（大気汚染防止法第二条第八項に規定する特定粉じんをいう。以下同じ。）を発生し、及び排出し、又は飛散させる施設のうちその施設から排出され、又は飛散する特定粉じんが大気の汚染の原因となるもので政令で定めるもの（以下「特定粉じん発生施設」という。）が設置されている工場（第一号に掲げるものを除く。）</w:t>
      </w:r>
    </w:p>
    <w:p>
      <w:pPr>
        <w:pStyle w:val="Heading6"/>
        <w:ind w:left="880"/>
      </w:pPr>
      <w:r>
        <w:t>五</w:t>
      </w:r>
    </w:p>
    <w:p>
      <w:pPr>
        <w:ind w:left="880"/>
      </w:pPr>
      <w:r>
        <w:t>一般粉じん（大気汚染防止法第二条第八項に規定する一般粉じんをいう。以下同じ。）を発生し、及び排出し、又は飛散させる施設のうちその施設から排出され、又は飛散する一般粉じんが大気の汚染の原因となるもので政令で定めるもの（以下「一般粉じん発生施設」という。）が設置されている工場（第一号及び前号に掲げるものを除く。）</w:t>
      </w:r>
    </w:p>
    <w:p>
      <w:pPr>
        <w:pStyle w:val="Heading6"/>
        <w:ind w:left="880"/>
      </w:pPr>
      <w:r>
        <w:t>六</w:t>
      </w:r>
    </w:p>
    <w:p>
      <w:pPr>
        <w:ind w:left="880"/>
      </w:pPr>
      <w:r>
        <w:t>著しい振動を発生する施設で政令で定めるもの（以下「振動発生施設」という。）が設置されている工場のうち、振動規制法（昭和五十一年法律第六十四号）第三条第一項の規定により指定された地域内にあるもの</w:t>
      </w:r>
    </w:p>
    <w:p>
      <w:pPr>
        <w:pStyle w:val="Heading6"/>
        <w:ind w:left="880"/>
      </w:pPr>
      <w:r>
        <w:t>七</w:t>
      </w:r>
    </w:p>
    <w:p>
      <w:pPr>
        <w:ind w:left="880"/>
      </w:pPr>
      <w:r>
        <w:t>ダイオキシン類（ダイオキシン類対策特別措置法（平成十一年法律第百五号）第二条第一項に規定するダイオキシン類をいう。以下同じ。）を発生し及び大気中に排出し、又はこれを含む汚水若しくは廃液を排出する施設で政令で定めるもの（以下「ダイオキシン類発生施設」という。）が設置されている工場のうち、政令で定めるもの</w:t>
      </w:r>
    </w:p>
    <w:p>
      <w:pPr>
        <w:pStyle w:val="Heading4"/>
      </w:pPr>
      <w:r>
        <w:t>第三条（公害防止統括者の選任）</w:t>
      </w:r>
    </w:p>
    <w:p>
      <w:r>
        <w:t>特定工場を設置している者（以下「特定事業者」という。）は、主務省令で定めるところにより、当該特定工場に係る公害防止に関する次に掲げる業務を統括管理する者（以下「公害防止統括者」という。）を選任しなければならない。</w:t>
      </w:r>
    </w:p>
    <w:p>
      <w:pPr>
        <w:pStyle w:val="Heading6"/>
        <w:ind w:left="880"/>
      </w:pPr>
      <w:r>
        <w:t>一</w:t>
      </w:r>
    </w:p>
    <w:p>
      <w:pPr>
        <w:ind w:left="880"/>
      </w:pPr>
      <w:r>
        <w:t>前条第一号の特定工場にあつては、次に掲げる業務</w:t>
      </w:r>
    </w:p>
    <w:p>
      <w:pPr>
        <w:pStyle w:val="Heading6"/>
        <w:ind w:left="880"/>
      </w:pPr>
      <w:r>
        <w:t>二</w:t>
      </w:r>
    </w:p>
    <w:p>
      <w:pPr>
        <w:ind w:left="880"/>
      </w:pPr>
      <w:r>
        <w:t>前条第二号の特定工場にあつては、次に掲げる業務</w:t>
      </w:r>
    </w:p>
    <w:p>
      <w:pPr>
        <w:pStyle w:val="Heading6"/>
        <w:ind w:left="880"/>
      </w:pPr>
      <w:r>
        <w:t>三</w:t>
      </w:r>
    </w:p>
    <w:p>
      <w:pPr>
        <w:ind w:left="880"/>
      </w:pPr>
      <w:r>
        <w:t>前条第三号の特定工場にあつては、騒音発生施設の使用の方法及び配置その他騒音の防止の措置に関すること。</w:t>
      </w:r>
    </w:p>
    <w:p>
      <w:pPr>
        <w:pStyle w:val="Heading6"/>
        <w:ind w:left="880"/>
      </w:pPr>
      <w:r>
        <w:t>四</w:t>
      </w:r>
    </w:p>
    <w:p>
      <w:pPr>
        <w:ind w:left="880"/>
      </w:pPr>
      <w:r>
        <w:t>前条第四号の特定工場にあつては、次に掲げる業務</w:t>
      </w:r>
    </w:p>
    <w:p>
      <w:pPr>
        <w:pStyle w:val="Heading6"/>
        <w:ind w:left="880"/>
      </w:pPr>
      <w:r>
        <w:t>五</w:t>
      </w:r>
    </w:p>
    <w:p>
      <w:pPr>
        <w:ind w:left="880"/>
      </w:pPr>
      <w:r>
        <w:t>前条第五号の特定工場にあつては、一般粉じん発生施設の使用の方法の監視並びに一般粉じん発生施設から排出され、又は飛散する一般粉じんを処理するための施設及びこれに附属する施設の維持及び使用に関すること。</w:t>
      </w:r>
    </w:p>
    <w:p>
      <w:pPr>
        <w:pStyle w:val="Heading6"/>
        <w:ind w:left="880"/>
      </w:pPr>
      <w:r>
        <w:t>六</w:t>
      </w:r>
    </w:p>
    <w:p>
      <w:pPr>
        <w:ind w:left="880"/>
      </w:pPr>
      <w:r>
        <w:t>前条第六号の特定工場にあつては、振動発生施設の使用の方法及び配置その他振動の防止の措置に関すること。</w:t>
      </w:r>
    </w:p>
    <w:p>
      <w:pPr>
        <w:pStyle w:val="Heading6"/>
        <w:ind w:left="880"/>
      </w:pPr>
      <w:r>
        <w:t>七</w:t>
      </w:r>
    </w:p>
    <w:p>
      <w:pPr>
        <w:ind w:left="880"/>
      </w:pPr>
      <w:r>
        <w:t>前条第七号の特定工場にあつては、次に掲げる業務</w:t>
      </w:r>
    </w:p>
    <w:p>
      <w:pPr>
        <w:pStyle w:val="Heading5"/>
        <w:ind w:left="440"/>
      </w:pPr>
      <w:r>
        <w:t>２</w:t>
      </w:r>
    </w:p>
    <w:p>
      <w:pPr>
        <w:ind w:left="440"/>
      </w:pPr>
      <w:r>
        <w:t>公害防止統括者は、当該特定工場においてその事業の実施を統括管理する者をもつて充てなければならない。</w:t>
      </w:r>
    </w:p>
    <w:p>
      <w:pPr>
        <w:pStyle w:val="Heading5"/>
        <w:ind w:left="440"/>
      </w:pPr>
      <w:r>
        <w:t>３</w:t>
      </w:r>
    </w:p>
    <w:p>
      <w:pPr>
        <w:ind w:left="440"/>
      </w:pPr>
      <w:r>
        <w:t>特定事業者は、公害防止統括者を選任したときは、その日から三十日以内に、主務省令で定めるところにより、その旨を当該特定工場の所在地を管轄する都道府県知事に届け出なければならない。</w:t>
      </w:r>
    </w:p>
    <w:p>
      <w:pPr>
        <w:pStyle w:val="Heading4"/>
      </w:pPr>
      <w:r>
        <w:t>第四条（公害防止管理者の選任）</w:t>
      </w:r>
    </w:p>
    <w:p>
      <w:r>
        <w:t>特定事業者は、主務省令で定めるところにより、特定工場において次に掲げる業務を管理する者（以下「公害防止管理者」という。）を選任しなければならない。</w:t>
      </w:r>
    </w:p>
    <w:p>
      <w:pPr>
        <w:pStyle w:val="Heading6"/>
        <w:ind w:left="880"/>
      </w:pPr>
      <w:r>
        <w:t>一</w:t>
      </w:r>
    </w:p>
    <w:p>
      <w:pPr>
        <w:ind w:left="880"/>
      </w:pPr>
      <w:r>
        <w:t>第二条第一号の特定工場にあつては、前条第一項第一号に掲げる業務のうち、使用する燃料又は原材料の検査、ばい煙の量の測定の実施その他の主務省令で定める技術的事項</w:t>
      </w:r>
    </w:p>
    <w:p>
      <w:pPr>
        <w:pStyle w:val="Heading6"/>
        <w:ind w:left="880"/>
      </w:pPr>
      <w:r>
        <w:t>二</w:t>
      </w:r>
    </w:p>
    <w:p>
      <w:pPr>
        <w:ind w:left="880"/>
      </w:pPr>
      <w:r>
        <w:t>第二条第二号の特定工場にあつては、前条第一項第二号に掲げる業務のうち、使用する原材料の検査、排出水又は特定地下浸透水の汚染状態の測定の実施その他の主務省令で定める技術的事項</w:t>
      </w:r>
    </w:p>
    <w:p>
      <w:pPr>
        <w:pStyle w:val="Heading6"/>
        <w:ind w:left="880"/>
      </w:pPr>
      <w:r>
        <w:t>三</w:t>
      </w:r>
    </w:p>
    <w:p>
      <w:pPr>
        <w:ind w:left="880"/>
      </w:pPr>
      <w:r>
        <w:t>第二条第三号の特定工場にあつては、前条第一項第三号に掲げる業務のうち、騒音発生施設の配置の改善その他の主務省令で定める技術的事項</w:t>
      </w:r>
    </w:p>
    <w:p>
      <w:pPr>
        <w:pStyle w:val="Heading6"/>
        <w:ind w:left="880"/>
      </w:pPr>
      <w:r>
        <w:t>四</w:t>
      </w:r>
    </w:p>
    <w:p>
      <w:pPr>
        <w:ind w:left="880"/>
      </w:pPr>
      <w:r>
        <w:t>第二条第四号の特定工場にあつては、前条第一項第四号に掲げる業務のうち、使用する原材料の検査、特定粉じんの濃度の測定の実施その他の主務省令で定める技術的事項</w:t>
      </w:r>
    </w:p>
    <w:p>
      <w:pPr>
        <w:pStyle w:val="Heading6"/>
        <w:ind w:left="880"/>
      </w:pPr>
      <w:r>
        <w:t>五</w:t>
      </w:r>
    </w:p>
    <w:p>
      <w:pPr>
        <w:ind w:left="880"/>
      </w:pPr>
      <w:r>
        <w:t>第二条第五号の特定工場にあつては、前条第一項第五号に掲げる業務のうち、使用する原材料の検査その他の主務省令で定める技術的事項</w:t>
      </w:r>
    </w:p>
    <w:p>
      <w:pPr>
        <w:pStyle w:val="Heading6"/>
        <w:ind w:left="880"/>
      </w:pPr>
      <w:r>
        <w:t>六</w:t>
      </w:r>
    </w:p>
    <w:p>
      <w:pPr>
        <w:ind w:left="880"/>
      </w:pPr>
      <w:r>
        <w:t>第二条第六号の特定工場にあつては、前条第一項第六号に掲げる業務のうち、振動発生施設の配置の改善その他の主務省令で定める技術的事項</w:t>
      </w:r>
    </w:p>
    <w:p>
      <w:pPr>
        <w:pStyle w:val="Heading6"/>
        <w:ind w:left="880"/>
      </w:pPr>
      <w:r>
        <w:t>七</w:t>
      </w:r>
    </w:p>
    <w:p>
      <w:pPr>
        <w:ind w:left="880"/>
      </w:pPr>
      <w:r>
        <w:t>第二条第七号の特定工場にあつては、前条第一項第七号に掲げる業務のうち排出ガス又は排出水に含まれるダイオキシン類の量の測定の実施その他の主務省令で定める技術的事項</w:t>
      </w:r>
    </w:p>
    <w:p>
      <w:pPr>
        <w:pStyle w:val="Heading5"/>
        <w:ind w:left="440"/>
      </w:pPr>
      <w:r>
        <w:t>２</w:t>
      </w:r>
    </w:p>
    <w:p>
      <w:pPr>
        <w:ind w:left="440"/>
      </w:pPr>
      <w:r>
        <w:t>公害防止管理者は、政令で定めるところにより、第七条第一項第一号の資格を有する者のうちから選任しなければならない。</w:t>
      </w:r>
    </w:p>
    <w:p>
      <w:pPr>
        <w:pStyle w:val="Heading5"/>
        <w:ind w:left="440"/>
      </w:pPr>
      <w:r>
        <w:t>３</w:t>
      </w:r>
    </w:p>
    <w:p>
      <w:pPr>
        <w:ind w:left="440"/>
      </w:pPr>
      <w:r>
        <w:t>前条第三項の規定は、公害防止管理者について準用する。</w:t>
      </w:r>
    </w:p>
    <w:p>
      <w:pPr>
        <w:pStyle w:val="Heading4"/>
      </w:pPr>
      <w:r>
        <w:t>第五条（公害防止主任管理者の選任）</w:t>
      </w:r>
    </w:p>
    <w:p>
      <w:r>
        <w:t>特定事業者は、当該特定工場が政令で定める要件に該当するものであるときは、主務省令で定めるところにより、前条第一項第一号及び第二号に規定する技術的事項について、公害防止統括者を補佐し、公害防止管理者を指揮する者（以下「公害防止主任管理者」という。）を選任しなければならない。</w:t>
      </w:r>
    </w:p>
    <w:p>
      <w:pPr>
        <w:pStyle w:val="Heading5"/>
        <w:ind w:left="440"/>
      </w:pPr>
      <w:r>
        <w:t>２</w:t>
      </w:r>
    </w:p>
    <w:p>
      <w:pPr>
        <w:ind w:left="440"/>
      </w:pPr>
      <w:r>
        <w:t>公害防止主任管理者は、第七条第一項第二号の資格を有する者をもつて充てなければならない。</w:t>
      </w:r>
    </w:p>
    <w:p>
      <w:pPr>
        <w:pStyle w:val="Heading5"/>
        <w:ind w:left="440"/>
      </w:pPr>
      <w:r>
        <w:t>３</w:t>
      </w:r>
    </w:p>
    <w:p>
      <w:pPr>
        <w:ind w:left="440"/>
      </w:pPr>
      <w:r>
        <w:t>第三条第三項の規定は、公害防止主任管理者について準用する。</w:t>
      </w:r>
    </w:p>
    <w:p>
      <w:pPr>
        <w:pStyle w:val="Heading4"/>
      </w:pPr>
      <w:r>
        <w:t>第六条（代理者の選任）</w:t>
      </w:r>
    </w:p>
    <w:p>
      <w:r>
        <w:t>特定事業者は、主務省令で定めるところにより、公害防止統括者、公害防止管理者又は公害防止主任管理者が旅行、疾病その他の事故によつてその職務を行なうことができない場合にその職務を行なう者（以下「代理者」という。）を選任しなければならない。</w:t>
      </w:r>
    </w:p>
    <w:p>
      <w:pPr>
        <w:pStyle w:val="Heading5"/>
        <w:ind w:left="440"/>
      </w:pPr>
      <w:r>
        <w:t>２</w:t>
      </w:r>
    </w:p>
    <w:p>
      <w:pPr>
        <w:ind w:left="440"/>
      </w:pPr>
      <w:r>
        <w:t>第三条第三項及び第四条第二項の規定は公害防止管理者の代理者について準用し、第三条第三項及び前条第二項の規定は公害防止主任管理者の代理者について準用する。</w:t>
      </w:r>
    </w:p>
    <w:p>
      <w:pPr>
        <w:pStyle w:val="Heading4"/>
      </w:pPr>
      <w:r>
        <w:t>第六条の二（承継）</w:t>
      </w:r>
    </w:p>
    <w:p>
      <w:r>
        <w:t>第三条第三項（第四条第三項、第五条第三項又は前条第二項において準用する場合を含む。次項において同じ。）の規定による届出をした特定事業者について相続又は合併があつたときは、相続人（相続人が二人以上ある場合において、その全員の同意により事業を承継すべき相続人を選定したときは、その者）又は合併後存続する法人若しくは合併により設立した法人は、その届出をした特定事業者の地位を承継する。</w:t>
      </w:r>
    </w:p>
    <w:p>
      <w:pPr>
        <w:pStyle w:val="Heading5"/>
        <w:ind w:left="440"/>
      </w:pPr>
      <w:r>
        <w:t>２</w:t>
      </w:r>
    </w:p>
    <w:p>
      <w:pPr>
        <w:ind w:left="440"/>
      </w:pPr>
      <w:r>
        <w:t>前項の規定により第三条第三項の規定による届出をした特定事業者の地位を承継した者は、遅滞なく、その事実を証する書面を添えて、その旨を当該特定工場の所在地を管轄する都道府県知事に届け出なければならない。</w:t>
      </w:r>
    </w:p>
    <w:p>
      <w:pPr>
        <w:pStyle w:val="Heading4"/>
      </w:pPr>
      <w:r>
        <w:t>第七条（公害防止管理者等の資格）</w:t>
      </w:r>
    </w:p>
    <w:p>
      <w:r>
        <w:t>公害防止管理者及び公害防止主任管理者並びにこれらの代理者の資格は、次に掲げるとおりとする。</w:t>
      </w:r>
    </w:p>
    <w:p>
      <w:pPr>
        <w:pStyle w:val="Heading6"/>
        <w:ind w:left="880"/>
      </w:pPr>
      <w:r>
        <w:t>一</w:t>
      </w:r>
    </w:p>
    <w:p>
      <w:pPr>
        <w:ind w:left="880"/>
      </w:pPr>
      <w:r>
        <w:t>公害防止管理者及びその代理者</w:t>
      </w:r>
    </w:p>
    <w:p>
      <w:pPr>
        <w:pStyle w:val="Heading6"/>
        <w:ind w:left="880"/>
      </w:pPr>
      <w:r>
        <w:t>二</w:t>
      </w:r>
    </w:p>
    <w:p>
      <w:pPr>
        <w:ind w:left="880"/>
      </w:pPr>
      <w:r>
        <w:t>公害防止主任管理者及びその代理者</w:t>
      </w:r>
    </w:p>
    <w:p>
      <w:pPr>
        <w:pStyle w:val="Heading5"/>
        <w:ind w:left="440"/>
      </w:pPr>
      <w:r>
        <w:t>２</w:t>
      </w:r>
    </w:p>
    <w:p>
      <w:pPr>
        <w:ind w:left="440"/>
      </w:pPr>
      <w:r>
        <w:t>第十条の規定による命令により解任され、その解任の日から二年を経過しない者は、公害防止統括者、公害防止管理者及び公害防止主任管理者並びにこれらの代理者になることができない。</w:t>
      </w:r>
    </w:p>
    <w:p>
      <w:pPr>
        <w:pStyle w:val="Heading4"/>
      </w:pPr>
      <w:r>
        <w:t>第八条（国家試験）</w:t>
      </w:r>
    </w:p>
    <w:p>
      <w:r>
        <w:t>公害防止管理者試験及び公害防止主任管理者試験（以下「国家試験」という。）は、大気の汚染、水質の汚濁、騒音又は振動の防止に関して必要な知識及び技能について行なう。</w:t>
      </w:r>
    </w:p>
    <w:p>
      <w:pPr>
        <w:pStyle w:val="Heading5"/>
        <w:ind w:left="440"/>
      </w:pPr>
      <w:r>
        <w:t>２</w:t>
      </w:r>
    </w:p>
    <w:p>
      <w:pPr>
        <w:ind w:left="440"/>
      </w:pPr>
      <w:r>
        <w:t>国家試験は、毎年少なくとも一回、経済産業大臣及び環境大臣が行なう。</w:t>
      </w:r>
    </w:p>
    <w:p>
      <w:pPr>
        <w:pStyle w:val="Heading5"/>
        <w:ind w:left="440"/>
      </w:pPr>
      <w:r>
        <w:t>３</w:t>
      </w:r>
    </w:p>
    <w:p>
      <w:pPr>
        <w:ind w:left="440"/>
      </w:pPr>
      <w:r>
        <w:t>国家試験の試験科目、受験手続その他国家試験の実施細目は、主務省令で定める。</w:t>
      </w:r>
    </w:p>
    <w:p>
      <w:pPr>
        <w:pStyle w:val="Heading4"/>
      </w:pPr>
      <w:r>
        <w:t>第八条の二（指定試験機関の指定等）</w:t>
      </w:r>
    </w:p>
    <w:p>
      <w:r>
        <w:t>経済産業大臣及び環境大臣は、その指定する者（以下「指定試験機関」という。）に、国家試験の実施に関する事務（以下「試験事務」という。）の全部又は一部を行わせることができる。</w:t>
      </w:r>
    </w:p>
    <w:p>
      <w:pPr>
        <w:pStyle w:val="Heading5"/>
        <w:ind w:left="440"/>
      </w:pPr>
      <w:r>
        <w:t>２</w:t>
      </w:r>
    </w:p>
    <w:p>
      <w:pPr>
        <w:ind w:left="440"/>
      </w:pPr>
      <w:r>
        <w:t>前項の指定は、経済産業省令、環境省令で定めるところにより、試験事務を行おうとする者の申請により行う。</w:t>
      </w:r>
    </w:p>
    <w:p>
      <w:pPr>
        <w:pStyle w:val="Heading5"/>
        <w:ind w:left="440"/>
      </w:pPr>
      <w:r>
        <w:t>３</w:t>
      </w:r>
    </w:p>
    <w:p>
      <w:pPr>
        <w:ind w:left="440"/>
      </w:pPr>
      <w:r>
        <w:t>経済産業大臣及び環境大臣は、第一項の規定により指定試験機関に試験事務の全部又は一部を行わせることとしたときは、当該試験事務の全部又は一部を行わないものとする。</w:t>
      </w:r>
    </w:p>
    <w:p>
      <w:pPr>
        <w:pStyle w:val="Heading4"/>
      </w:pPr>
      <w:r>
        <w:t>第八条の三（欠格条項）</w:t>
      </w:r>
    </w:p>
    <w:p>
      <w:r>
        <w:t>次の各号の一に該当する者は、前条第一項の指定を受けることができない。</w:t>
      </w:r>
    </w:p>
    <w:p>
      <w:pPr>
        <w:pStyle w:val="Heading6"/>
        <w:ind w:left="880"/>
      </w:pPr>
      <w:r>
        <w:t>一</w:t>
      </w:r>
    </w:p>
    <w:p>
      <w:pPr>
        <w:ind w:left="880"/>
      </w:pPr>
      <w:r>
        <w:t>第八条の十三第二項の規定により指定を取り消され、その取消しの日から二年を経過しない者</w:t>
      </w:r>
    </w:p>
    <w:p>
      <w:pPr>
        <w:pStyle w:val="Heading6"/>
        <w:ind w:left="880"/>
      </w:pPr>
      <w:r>
        <w:t>二</w:t>
      </w:r>
    </w:p>
    <w:p>
      <w:pPr>
        <w:ind w:left="880"/>
      </w:pPr>
      <w:r>
        <w:t>その業務を行う役員のうちに、次のいずれかに該当する者がある者</w:t>
      </w:r>
    </w:p>
    <w:p>
      <w:pPr>
        <w:pStyle w:val="Heading4"/>
      </w:pPr>
      <w:r>
        <w:t>第八条の四（指定の基準）</w:t>
      </w:r>
    </w:p>
    <w:p>
      <w:r>
        <w:t>経済産業大臣及び環境大臣は、他に第八条の二第一項の指定を受けた者がなく、かつ、同項の指定の申請が次の各号に適合していると認めるときでなければ、その指定をしてはならない。</w:t>
      </w:r>
    </w:p>
    <w:p>
      <w:pPr>
        <w:pStyle w:val="Heading6"/>
        <w:ind w:left="880"/>
      </w:pPr>
      <w:r>
        <w:t>一</w:t>
      </w:r>
    </w:p>
    <w:p>
      <w:pPr>
        <w:ind w:left="880"/>
      </w:pPr>
      <w:r>
        <w:t>職員、設備、試験事務の実施の方法その他の事項についての試験事務の実施に関する計画が、試験事務の適確な実施のために適切なものであること。</w:t>
      </w:r>
    </w:p>
    <w:p>
      <w:pPr>
        <w:pStyle w:val="Heading6"/>
        <w:ind w:left="880"/>
      </w:pPr>
      <w:r>
        <w:t>二</w:t>
      </w:r>
    </w:p>
    <w:p>
      <w:pPr>
        <w:ind w:left="880"/>
      </w:pPr>
      <w:r>
        <w:t>前号の試験事務の実施に関する計画を適確に実施するに足りる経理的基礎及び技術的能力があること。</w:t>
      </w:r>
    </w:p>
    <w:p>
      <w:pPr>
        <w:pStyle w:val="Heading6"/>
        <w:ind w:left="880"/>
      </w:pPr>
      <w:r>
        <w:t>三</w:t>
      </w:r>
    </w:p>
    <w:p>
      <w:pPr>
        <w:ind w:left="880"/>
      </w:pPr>
      <w:r>
        <w:t>一般社団法人又は一般財団法人であること。</w:t>
      </w:r>
    </w:p>
    <w:p>
      <w:pPr>
        <w:pStyle w:val="Heading6"/>
        <w:ind w:left="880"/>
      </w:pPr>
      <w:r>
        <w:t>四</w:t>
      </w:r>
    </w:p>
    <w:p>
      <w:pPr>
        <w:ind w:left="880"/>
      </w:pPr>
      <w:r>
        <w:t>試験事務以外の業務を行つている場合には、その業務を行うことによつて試験事務が不公正になるおそれがないものであること。</w:t>
      </w:r>
    </w:p>
    <w:p>
      <w:pPr>
        <w:pStyle w:val="Heading4"/>
      </w:pPr>
      <w:r>
        <w:t>第八条の五（試験事務規程）</w:t>
      </w:r>
    </w:p>
    <w:p>
      <w:r>
        <w:t>指定試験機関は、試験事務の実施に関する規程（以下「試験事務規程」という。）を定め、経済産業大臣及び環境大臣の認可を受けなければならない。</w:t>
      </w:r>
    </w:p>
    <w:p>
      <w:pPr>
        <w:pStyle w:val="Heading5"/>
        <w:ind w:left="440"/>
      </w:pPr>
      <w:r>
        <w:t>２</w:t>
      </w:r>
    </w:p>
    <w:p>
      <w:pPr>
        <w:ind w:left="440"/>
      </w:pPr>
      <w:r>
        <w:t>試験事務規程で定めるべき事項は、経済産業省令、環境省令で定める。</w:t>
      </w:r>
    </w:p>
    <w:p>
      <w:pPr>
        <w:pStyle w:val="Heading5"/>
        <w:ind w:left="440"/>
      </w:pPr>
      <w:r>
        <w:t>３</w:t>
      </w:r>
    </w:p>
    <w:p>
      <w:pPr>
        <w:ind w:left="440"/>
      </w:pPr>
      <w:r>
        <w:t>経済産業大臣及び環境大臣は、第一項の認可をした試験事務規程が試験事務の公正な実施上不適当となつたと認めるときは、指定試験機関に対し、試験事務規程を変更すべきことを命ずることができる。</w:t>
      </w:r>
    </w:p>
    <w:p>
      <w:pPr>
        <w:pStyle w:val="Heading4"/>
      </w:pPr>
      <w:r>
        <w:t>第八条の六（試験事務の休廃止）</w:t>
      </w:r>
    </w:p>
    <w:p>
      <w:r>
        <w:t>指定試験機関は、経済産業大臣及び環境大臣の許可を受けなければ、試験事務の全部又は一部を休止し、又は廃止してはならない。</w:t>
      </w:r>
    </w:p>
    <w:p>
      <w:pPr>
        <w:pStyle w:val="Heading4"/>
      </w:pPr>
      <w:r>
        <w:t>第八条の七（事業計画等）</w:t>
      </w:r>
    </w:p>
    <w:p>
      <w:r>
        <w:t>指定試験機関は、毎事業年度開始前に（第八条の二第一項の指定を受けた日の属する事業年度にあつては、その指定を受けた後遅滞なく）、その事業年度の事業計画及び収支予算を作成し、経済産業大臣及び環境大臣の認可を受けなければならない。</w:t>
      </w:r>
    </w:p>
    <w:p>
      <w:pPr>
        <w:pStyle w:val="Heading5"/>
        <w:ind w:left="440"/>
      </w:pPr>
      <w:r>
        <w:t>２</w:t>
      </w:r>
    </w:p>
    <w:p>
      <w:pPr>
        <w:ind w:left="440"/>
      </w:pPr>
      <w:r>
        <w:t>指定試験機関は、毎事業年度経過後三月以内に、その事業年度の事業報告書及び収支決算書を作成し、経済産業大臣及び環境大臣に提出しなければならない。</w:t>
      </w:r>
    </w:p>
    <w:p>
      <w:pPr>
        <w:pStyle w:val="Heading4"/>
      </w:pPr>
      <w:r>
        <w:t>第八条の八（役員の選任及び解任）</w:t>
      </w:r>
    </w:p>
    <w:p>
      <w:r>
        <w:t>指定試験機関の役員の選任及び解任は、経済産業大臣及び環境大臣の認可を受けなければ、その効力を生じない。</w:t>
      </w:r>
    </w:p>
    <w:p>
      <w:pPr>
        <w:pStyle w:val="Heading4"/>
      </w:pPr>
      <w:r>
        <w:t>第八条の九（役員の解任命令）</w:t>
      </w:r>
    </w:p>
    <w:p>
      <w:r>
        <w:t>経済産業大臣及び環境大臣は、指定試験機関の役員が、この法律（この法律に基づく処分を含む。）若しくは試験事務規程に違反したとき、又は試験事務に関し著しく不適当な行為をしたときは、指定試験機関に対し、その役員を解任すべきことを命ずることができる。</w:t>
      </w:r>
    </w:p>
    <w:p>
      <w:pPr>
        <w:pStyle w:val="Heading4"/>
      </w:pPr>
      <w:r>
        <w:t>第八条の十（試験員）</w:t>
      </w:r>
    </w:p>
    <w:p>
      <w:r>
        <w:t>指定試験機関は、試験事務を行うときは、公害防止管理者又は公害防止主任管理者として必要な知識及び技能を有するかどうかの判定に関する事務については、試験員に行わせなければならない。</w:t>
      </w:r>
    </w:p>
    <w:p>
      <w:pPr>
        <w:pStyle w:val="Heading5"/>
        <w:ind w:left="440"/>
      </w:pPr>
      <w:r>
        <w:t>２</w:t>
      </w:r>
    </w:p>
    <w:p>
      <w:pPr>
        <w:ind w:left="440"/>
      </w:pPr>
      <w:r>
        <w:t>指定試験機関は、試験員を選任しようとするときは、経済産業省令、環境省令で定める要件を備える者のうちから選任しなければならない。</w:t>
      </w:r>
    </w:p>
    <w:p>
      <w:pPr>
        <w:pStyle w:val="Heading5"/>
        <w:ind w:left="440"/>
      </w:pPr>
      <w:r>
        <w:t>３</w:t>
      </w:r>
    </w:p>
    <w:p>
      <w:pPr>
        <w:ind w:left="440"/>
      </w:pPr>
      <w:r>
        <w:t>指定試験機関は、試験員を選任したときは、経済産業省令、環境省令で定めるところにより、経済産業大臣及び環境大臣にその旨を届け出なければならない。</w:t>
      </w:r>
    </w:p>
    <w:p>
      <w:pPr>
        <w:pStyle w:val="Heading5"/>
        <w:ind w:left="440"/>
      </w:pPr>
      <w:r>
        <w:t>４</w:t>
      </w:r>
    </w:p>
    <w:p>
      <w:pPr>
        <w:ind w:left="440"/>
      </w:pPr>
      <w:r>
        <w:t>前条の規定は、試験員に準用する。</w:t>
      </w:r>
    </w:p>
    <w:p>
      <w:pPr>
        <w:pStyle w:val="Heading4"/>
      </w:pPr>
      <w:r>
        <w:t>第八条の十一（秘密保持義務等）</w:t>
      </w:r>
    </w:p>
    <w:p>
      <w:r>
        <w:t>指定試験機関の役員若しくは職員（試験員を含む。次項において同じ。）又はこれらの職にあつた者は、試験事務に関して知り得た秘密を漏らしてはならない。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第八条の十二（適合命令等）</w:t>
      </w:r>
    </w:p>
    <w:p>
      <w:r>
        <w:t>経済産業大臣及び環境大臣は、指定試験機関が第八条の四各号（第三号を除く。以下この項において同じ。）の一に適合しなくなつたと認めるときは、指定試験機関に対し、当該各号に適合するため必要な措置をとるべきことを命ずることができる。</w:t>
      </w:r>
    </w:p>
    <w:p>
      <w:pPr>
        <w:pStyle w:val="Heading5"/>
        <w:ind w:left="440"/>
      </w:pPr>
      <w:r>
        <w:t>２</w:t>
      </w:r>
    </w:p>
    <w:p>
      <w:pPr>
        <w:ind w:left="440"/>
      </w:pPr>
      <w:r>
        <w:t>経済産業大臣及び環境大臣は、前項に定めるもののほか、この法律を施行するため必要があると認めるときは、指定試験機関に対し、試験事務に関し監督上必要な命令をすることができる。</w:t>
      </w:r>
    </w:p>
    <w:p>
      <w:pPr>
        <w:pStyle w:val="Heading4"/>
      </w:pPr>
      <w:r>
        <w:t>第八条の十三（指定の取消し等）</w:t>
      </w:r>
    </w:p>
    <w:p>
      <w:r>
        <w:t>経済産業大臣及び環境大臣は、指定試験機関が第八条の四第三号に適合しなくなつたときは、第八条の二第一項の指定を取り消さなければならない。</w:t>
      </w:r>
    </w:p>
    <w:p>
      <w:pPr>
        <w:pStyle w:val="Heading5"/>
        <w:ind w:left="440"/>
      </w:pPr>
      <w:r>
        <w:t>２</w:t>
      </w:r>
    </w:p>
    <w:p>
      <w:pPr>
        <w:ind w:left="440"/>
      </w:pPr>
      <w:r>
        <w:t>経済産業大臣及び環境大臣は、指定試験機関が次の各号の一に該当するときは、第八条の二第一項の指定を取り消し、又は期間を定めて試験事務の全部若しくは一部の停止を命ずることができる。</w:t>
      </w:r>
    </w:p>
    <w:p>
      <w:pPr>
        <w:pStyle w:val="Heading6"/>
        <w:ind w:left="880"/>
      </w:pPr>
      <w:r>
        <w:t>一</w:t>
      </w:r>
    </w:p>
    <w:p>
      <w:pPr>
        <w:ind w:left="880"/>
      </w:pPr>
      <w:r>
        <w:t>第八条の三第二号に該当するに至つたとき。</w:t>
      </w:r>
    </w:p>
    <w:p>
      <w:pPr>
        <w:pStyle w:val="Heading6"/>
        <w:ind w:left="880"/>
      </w:pPr>
      <w:r>
        <w:t>二</w:t>
      </w:r>
    </w:p>
    <w:p>
      <w:pPr>
        <w:ind w:left="880"/>
      </w:pPr>
      <w:r>
        <w:t>第八条の五第一項の認可を受けた試験事務規程によらないで試験事務を行つたとき。</w:t>
      </w:r>
    </w:p>
    <w:p>
      <w:pPr>
        <w:pStyle w:val="Heading6"/>
        <w:ind w:left="880"/>
      </w:pPr>
      <w:r>
        <w:t>三</w:t>
      </w:r>
    </w:p>
    <w:p>
      <w:pPr>
        <w:ind w:left="880"/>
      </w:pPr>
      <w:r>
        <w:t>第八条の五第三項、第八条の九（第八条の十第四項において準用する場合を含む。）又は前条の規定による命令に違反したとき。</w:t>
      </w:r>
    </w:p>
    <w:p>
      <w:pPr>
        <w:pStyle w:val="Heading6"/>
        <w:ind w:left="880"/>
      </w:pPr>
      <w:r>
        <w:t>四</w:t>
      </w:r>
    </w:p>
    <w:p>
      <w:pPr>
        <w:ind w:left="880"/>
      </w:pPr>
      <w:r>
        <w:t>第八条の六、第八条の七、第八条の十第一項から第三項まで又は次条の規定に違反したとき。</w:t>
      </w:r>
    </w:p>
    <w:p>
      <w:pPr>
        <w:pStyle w:val="Heading6"/>
        <w:ind w:left="880"/>
      </w:pPr>
      <w:r>
        <w:t>五</w:t>
      </w:r>
    </w:p>
    <w:p>
      <w:pPr>
        <w:ind w:left="880"/>
      </w:pPr>
      <w:r>
        <w:t>不正の手段により第八条の二第一項の指定を受けたとき。</w:t>
      </w:r>
    </w:p>
    <w:p>
      <w:pPr>
        <w:pStyle w:val="Heading4"/>
      </w:pPr>
      <w:r>
        <w:t>第八条の十四（帳簿の記載）</w:t>
      </w:r>
    </w:p>
    <w:p>
      <w:r>
        <w:t>指定試験機関は、帳簿を備え、試験事務に関し経済産業省令、環境省令で定める事項を記載しなければならない。</w:t>
      </w:r>
    </w:p>
    <w:p>
      <w:pPr>
        <w:pStyle w:val="Heading5"/>
        <w:ind w:left="440"/>
      </w:pPr>
      <w:r>
        <w:t>２</w:t>
      </w:r>
    </w:p>
    <w:p>
      <w:pPr>
        <w:ind w:left="440"/>
      </w:pPr>
      <w:r>
        <w:t>前項の帳簿は、経済産業省令、環境省令で定めるところにより、保存しなければならない。</w:t>
      </w:r>
    </w:p>
    <w:p>
      <w:pPr>
        <w:pStyle w:val="Heading4"/>
      </w:pPr>
      <w:r>
        <w:t>第八条の十五（聴聞の方法の特例）</w:t>
      </w:r>
    </w:p>
    <w:p>
      <w:r>
        <w:t>第八条の九（第八条の十第四項において準用する場合を含む。）又は第八条の十三の規定による処分に係る聴聞の期日における審理は、公開により行わなければならない。</w:t>
      </w:r>
    </w:p>
    <w:p>
      <w:pPr>
        <w:pStyle w:val="Heading5"/>
        <w:ind w:left="440"/>
      </w:pPr>
      <w:r>
        <w:t>２</w:t>
      </w:r>
    </w:p>
    <w:p>
      <w:pPr>
        <w:ind w:left="440"/>
      </w:pPr>
      <w:r>
        <w:t>前項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第八条の十六（指定試験機関がした処分等についての審査請求）</w:t>
      </w:r>
    </w:p>
    <w:p>
      <w:r>
        <w:t>指定試験機関が行う試験事務に係る処分又はその不作為について不服がある者は、経済産業大臣及び環境大臣に対し、審査請求をすることができる。</w:t>
      </w:r>
    </w:p>
    <w:p>
      <w:pPr>
        <w:pStyle w:val="Heading4"/>
      </w:pPr>
      <w:r>
        <w:t>第八条の十七（経済産業大臣及び環境大臣による試験事務の実施等）</w:t>
      </w:r>
    </w:p>
    <w:p>
      <w:r>
        <w:t>経済産業大臣及び環境大臣は、指定試験機関が第八条の六の許可を受けて試験事務の全部若しくは一部を休止したとき、第八条の十三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試験事務の全部又は一部を自ら行うものとする。</w:t>
      </w:r>
    </w:p>
    <w:p>
      <w:pPr>
        <w:pStyle w:val="Heading5"/>
        <w:ind w:left="440"/>
      </w:pPr>
      <w:r>
        <w:t>２</w:t>
      </w:r>
    </w:p>
    <w:p>
      <w:pPr>
        <w:ind w:left="440"/>
      </w:pPr>
      <w:r>
        <w:t>経済産業大臣及び環境大臣が前項の規定により試験事務の全部又は一部を自ら行う場合、指定試験機関が第八条の六の許可を受けて試験事務の全部若しくは一部を廃止する場合又は第八条の十三の規定により経済産業大臣及び環境大臣が指定試験機関の指定を取り消した場合における試験事務の引継ぎその他必要な事項については、経済産業省令、環境省令で定める。</w:t>
      </w:r>
    </w:p>
    <w:p>
      <w:pPr>
        <w:pStyle w:val="Heading4"/>
      </w:pPr>
      <w:r>
        <w:t>第八条の十八（公示）</w:t>
      </w:r>
    </w:p>
    <w:p>
      <w:r>
        <w:t>経済産業大臣及び環境大臣は、次の場合には、その旨を官報に公示しなければならない。</w:t>
      </w:r>
    </w:p>
    <w:p>
      <w:pPr>
        <w:pStyle w:val="Heading6"/>
        <w:ind w:left="880"/>
      </w:pPr>
      <w:r>
        <w:t>一</w:t>
      </w:r>
    </w:p>
    <w:p>
      <w:pPr>
        <w:ind w:left="880"/>
      </w:pPr>
      <w:r>
        <w:t>第八条の二第一項の規定により試験事務を行わせることとしたとき。</w:t>
      </w:r>
    </w:p>
    <w:p>
      <w:pPr>
        <w:pStyle w:val="Heading6"/>
        <w:ind w:left="880"/>
      </w:pPr>
      <w:r>
        <w:t>二</w:t>
      </w:r>
    </w:p>
    <w:p>
      <w:pPr>
        <w:ind w:left="880"/>
      </w:pPr>
      <w:r>
        <w:t>第八条の六の許可をしたとき。</w:t>
      </w:r>
    </w:p>
    <w:p>
      <w:pPr>
        <w:pStyle w:val="Heading6"/>
        <w:ind w:left="880"/>
      </w:pPr>
      <w:r>
        <w:t>三</w:t>
      </w:r>
    </w:p>
    <w:p>
      <w:pPr>
        <w:ind w:left="880"/>
      </w:pPr>
      <w:r>
        <w:t>第八条の十三の規定により指定を取り消し、又は同条第二項の規定により試験事務の全部若しくは一部の停止を命じたとき。</w:t>
      </w:r>
    </w:p>
    <w:p>
      <w:pPr>
        <w:pStyle w:val="Heading6"/>
        <w:ind w:left="880"/>
      </w:pPr>
      <w:r>
        <w:t>四</w:t>
      </w:r>
    </w:p>
    <w:p>
      <w:pPr>
        <w:ind w:left="880"/>
      </w:pPr>
      <w:r>
        <w:t>前条第一項の規定により経済産業大臣及び環境大臣が試験事務の全部若しくは一部を自ら行うこととするとき、又は同項の規定により自ら行つていた試験事務の全部若しくは一部を行わないこととするとき。</w:t>
      </w:r>
    </w:p>
    <w:p>
      <w:pPr>
        <w:pStyle w:val="Heading4"/>
      </w:pPr>
      <w:r>
        <w:t>第九条（公害防止統括者の義務等）</w:t>
      </w:r>
    </w:p>
    <w:p>
      <w:r>
        <w:t>公害防止統括者、公害防止管理者及び公害防止主任管理者並びにこれらの代理者は、その職務を誠実に行なわなければならない。</w:t>
      </w:r>
    </w:p>
    <w:p>
      <w:pPr>
        <w:pStyle w:val="Heading5"/>
        <w:ind w:left="440"/>
      </w:pPr>
      <w:r>
        <w:t>２</w:t>
      </w:r>
    </w:p>
    <w:p>
      <w:pPr>
        <w:ind w:left="440"/>
      </w:pPr>
      <w:r>
        <w:t>特定工場の従業員は、公害防止統括者、公害防止管理者及び公害防止主任管理者並びにこれらの代理者がその職務を行なううえで必要であると認めてする指示に従わなければならない。</w:t>
      </w:r>
    </w:p>
    <w:p>
      <w:pPr>
        <w:pStyle w:val="Heading4"/>
      </w:pPr>
      <w:r>
        <w:t>第十条（公害防止統括者等の解任命令）</w:t>
      </w:r>
    </w:p>
    <w:p>
      <w:r>
        <w:t>都道府県知事は、公害防止統括者、公害防止管理者若しくは公害防止主任管理者又はこれらの代理者が、この法律、大気汚染防止法、水質汚濁防止法、騒音規制法、振動規制法若しくはダイオキシン類対策特別措置法又はこれらの法律に基づく命令の規定その他政令で定める法令の規定に違反したときは、特定事業者に対し、公害防止統括者、公害防止管理者若しくは公害防止主任管理者又はこれらの代理者の解任を命ずることができる。</w:t>
      </w:r>
    </w:p>
    <w:p>
      <w:pPr>
        <w:pStyle w:val="Heading4"/>
      </w:pPr>
      <w:r>
        <w:t>第十一条（報告及び検査）</w:t>
      </w:r>
    </w:p>
    <w:p>
      <w:r>
        <w:t>都道府県知事は、この法律の施行に必要な限度において、特定事業者に対し、公害防止統括者、公害防止管理者若しくは公害防止主任管理者又はこれらの代理者の職務の実施状況の報告を求め、又はその職員に、特定工場に立ち入り、書類その他の物件を検査させることができる。</w:t>
      </w:r>
    </w:p>
    <w:p>
      <w:pPr>
        <w:pStyle w:val="Heading5"/>
        <w:ind w:left="440"/>
      </w:pPr>
      <w:r>
        <w:t>２</w:t>
      </w:r>
    </w:p>
    <w:p>
      <w:pPr>
        <w:ind w:left="440"/>
      </w:pPr>
      <w:r>
        <w:t>経済産業大臣及び環境大臣は、この法律の施行に必要な限度において、指定試験機関に対し、その業務又は経理の状況に関し報告をさせ、又はその職員に、指定試験機関の事務所に立ち入り、業務の状況若しくは帳簿、書類その他の物件を検査させることができる。</w:t>
      </w:r>
    </w:p>
    <w:p>
      <w:pPr>
        <w:pStyle w:val="Heading5"/>
        <w:ind w:left="440"/>
      </w:pPr>
      <w:r>
        <w:t>３</w:t>
      </w:r>
    </w:p>
    <w:p>
      <w:pPr>
        <w:ind w:left="440"/>
      </w:pPr>
      <w:r>
        <w:t>前二項の規定により立入検査をする職員は、その身分を示す証明書を携帯し、関係人に提示しなければならない。</w:t>
      </w:r>
    </w:p>
    <w:p>
      <w:pPr>
        <w:pStyle w:val="Heading5"/>
        <w:ind w:left="440"/>
      </w:pPr>
      <w:r>
        <w:t>４</w:t>
      </w:r>
    </w:p>
    <w:p>
      <w:pPr>
        <w:ind w:left="440"/>
      </w:pPr>
      <w:r>
        <w:t>第一項又は第二項の規定による立入検査の権限は、犯罪捜査のために認められたものと解釈してはならない。</w:t>
      </w:r>
    </w:p>
    <w:p>
      <w:pPr>
        <w:pStyle w:val="Heading4"/>
      </w:pPr>
      <w:r>
        <w:t>第十二条（国の指導等）</w:t>
      </w:r>
    </w:p>
    <w:p>
      <w:r>
        <w:t>国及び地方公共団体は、公害防止管理者又は公害防止主任管理者として必要な知識及び技能を習得させるため必要な指導その他の措置を講ずるよう努めるものとする。</w:t>
      </w:r>
    </w:p>
    <w:p>
      <w:pPr>
        <w:pStyle w:val="Heading4"/>
      </w:pPr>
      <w:r>
        <w:t>第十二条の二（受験手数料）</w:t>
      </w:r>
    </w:p>
    <w:p>
      <w:r>
        <w:t>国家試験を受けようとする者は、国（指定試験機関が試験事務の全部を行う場合にあつては、指定試験機関）に、実費を勘案して政令で定める額の受験手数料を納付しなければならない。</w:t>
      </w:r>
    </w:p>
    <w:p>
      <w:pPr>
        <w:pStyle w:val="Heading5"/>
        <w:ind w:left="440"/>
      </w:pPr>
      <w:r>
        <w:t>２</w:t>
      </w:r>
    </w:p>
    <w:p>
      <w:pPr>
        <w:ind w:left="440"/>
      </w:pPr>
      <w:r>
        <w:t>前項の規定により指定試験機関に納められた受験手数料は、指定試験機関の収入とする。</w:t>
      </w:r>
    </w:p>
    <w:p>
      <w:pPr>
        <w:pStyle w:val="Heading4"/>
      </w:pPr>
      <w:r>
        <w:t>第十三条（経過措置）</w:t>
      </w:r>
    </w:p>
    <w:p>
      <w:r>
        <w:t>この法律の規定に基づき、政令を制定し、又は改廃する場合においては、その政令で、その制定又は改廃に伴い合理的に必要と判断される範囲内において、所要の経過措置（罰則に関する経過措置を含む。）を定めることができる。</w:t>
      </w:r>
    </w:p>
    <w:p>
      <w:pPr>
        <w:pStyle w:val="Heading4"/>
      </w:pPr>
      <w:r>
        <w:t>第十四条（市町村が処理する事務）</w:t>
      </w:r>
    </w:p>
    <w:p>
      <w:r>
        <w:t>この法律に規定する都道府県知事の権限に属する事務の一部は、政令で定めるところにより、政令で定める市の長（政令で定める特別区の区長を含むものとし、第二条各号の政令で定める施設のうち騒音発生施設又は振動発生施設のみが設置されている特定工場に係る事務については、市町村長とする。）が行うこととすることができる。</w:t>
      </w:r>
    </w:p>
    <w:p>
      <w:pPr>
        <w:pStyle w:val="Heading4"/>
      </w:pPr>
      <w:r>
        <w:t>第十五条（主務省令）</w:t>
      </w:r>
    </w:p>
    <w:p>
      <w:r>
        <w:t>この法律において主務省令は、環境大臣及び第二条の政令で定める業種に属する事業を所管する大臣の発する命令とする。</w:t>
      </w:r>
    </w:p>
    <w:p>
      <w:pPr>
        <w:pStyle w:val="Heading4"/>
      </w:pPr>
      <w:r>
        <w:t>第十五条の二（罰則）</w:t>
      </w:r>
    </w:p>
    <w:p>
      <w:r>
        <w:t>第八条の十一第一項の規定に違反した者は、一年以下の懲役又は五十万円以下の罰金に処する。</w:t>
      </w:r>
    </w:p>
    <w:p>
      <w:pPr>
        <w:pStyle w:val="Heading4"/>
      </w:pPr>
      <w:r>
        <w:t>第十五条の三</w:t>
      </w:r>
    </w:p>
    <w:p>
      <w:r>
        <w:t>第八条の十三第二項の規定による試験事務の停止の命令に違反したときは、その違反行為をした指定試験機関の役員又は職員は、一年以下の懲役又は五十万円以下の罰金に処する。</w:t>
      </w:r>
    </w:p>
    <w:p>
      <w:pPr>
        <w:pStyle w:val="Heading4"/>
      </w:pPr>
      <w:r>
        <w:t>第十六条</w:t>
      </w:r>
    </w:p>
    <w:p>
      <w:r>
        <w:t>次の各号の一に該当する者は、五十万円以下の罰金に処する。</w:t>
      </w:r>
    </w:p>
    <w:p>
      <w:pPr>
        <w:pStyle w:val="Heading6"/>
        <w:ind w:left="880"/>
      </w:pPr>
      <w:r>
        <w:t>一</w:t>
      </w:r>
    </w:p>
    <w:p>
      <w:pPr>
        <w:ind w:left="880"/>
      </w:pPr>
      <w:r>
        <w:t>第三条第一項、第四条第一項、第五条第一項又は第六条第一項の規定に違反した者</w:t>
      </w:r>
    </w:p>
    <w:p>
      <w:pPr>
        <w:pStyle w:val="Heading6"/>
        <w:ind w:left="880"/>
      </w:pPr>
      <w:r>
        <w:t>二</w:t>
      </w:r>
    </w:p>
    <w:p>
      <w:pPr>
        <w:ind w:left="880"/>
      </w:pPr>
      <w:r>
        <w:t>第十条の規定による命令に違反した者</w:t>
      </w:r>
    </w:p>
    <w:p>
      <w:pPr>
        <w:pStyle w:val="Heading4"/>
      </w:pPr>
      <w:r>
        <w:t>第十六条の二</w:t>
      </w:r>
    </w:p>
    <w:p>
      <w:r>
        <w:t>次の各号の一に該当するときは、その違反行為をした指定試験機関の役員又は職員は、二十万円以下の罰金に処する。</w:t>
      </w:r>
    </w:p>
    <w:p>
      <w:pPr>
        <w:pStyle w:val="Heading6"/>
        <w:ind w:left="880"/>
      </w:pPr>
      <w:r>
        <w:t>一</w:t>
      </w:r>
    </w:p>
    <w:p>
      <w:pPr>
        <w:ind w:left="880"/>
      </w:pPr>
      <w:r>
        <w:t>第八条の六の許可を受けないで試験事務の全部を廃止したとき。</w:t>
      </w:r>
    </w:p>
    <w:p>
      <w:pPr>
        <w:pStyle w:val="Heading6"/>
        <w:ind w:left="880"/>
      </w:pPr>
      <w:r>
        <w:t>二</w:t>
      </w:r>
    </w:p>
    <w:p>
      <w:pPr>
        <w:ind w:left="880"/>
      </w:pPr>
      <w:r>
        <w:t>第八条の十四第一項の規定に違反して帳簿を備えず、帳簿に記載せず、若しくは帳簿に虚偽の記載をし、又は同条第二項の規定に違反して帳簿を保存しなかつたとき。</w:t>
      </w:r>
    </w:p>
    <w:p>
      <w:pPr>
        <w:pStyle w:val="Heading6"/>
        <w:ind w:left="880"/>
      </w:pPr>
      <w:r>
        <w:t>三</w:t>
      </w:r>
    </w:p>
    <w:p>
      <w:pPr>
        <w:ind w:left="880"/>
      </w:pPr>
      <w:r>
        <w:t>第十一条第二項の規定による報告をせず、若しくは虚偽の報告をし、又は同項の規定による検査を拒み、妨げ、若しくは忌避したとき。</w:t>
      </w:r>
    </w:p>
    <w:p>
      <w:pPr>
        <w:pStyle w:val="Heading4"/>
      </w:pPr>
      <w:r>
        <w:t>第十七条</w:t>
      </w:r>
    </w:p>
    <w:p>
      <w:r>
        <w:t>次の各号の一に該当する者は、二十万円以下の罰金に処する。</w:t>
      </w:r>
    </w:p>
    <w:p>
      <w:pPr>
        <w:pStyle w:val="Heading6"/>
        <w:ind w:left="880"/>
      </w:pPr>
      <w:r>
        <w:t>一</w:t>
      </w:r>
    </w:p>
    <w:p>
      <w:pPr>
        <w:ind w:left="880"/>
      </w:pPr>
      <w:r>
        <w:t>第三条第三項（第四条第三項、第五条第三項又は第六条第二項において準用する場合を含む。）の規定による届出をせず、又は虚偽の届出をした者</w:t>
      </w:r>
    </w:p>
    <w:p>
      <w:pPr>
        <w:pStyle w:val="Heading6"/>
        <w:ind w:left="880"/>
      </w:pPr>
      <w:r>
        <w:t>二</w:t>
      </w:r>
    </w:p>
    <w:p>
      <w:pPr>
        <w:ind w:left="880"/>
      </w:pPr>
      <w:r>
        <w:t>第十一条第一項の規定による報告をせず、若しくは虚偽の報告をし、又は同項の規定による検査を拒み、妨げ、若しくは忌避した者</w:t>
      </w:r>
    </w:p>
    <w:p>
      <w:pPr>
        <w:pStyle w:val="Heading4"/>
      </w:pPr>
      <w:r>
        <w:t>第十八条</w:t>
      </w:r>
    </w:p>
    <w:p>
      <w:r>
        <w:t>法人の代表者又は法人若しくは人の代理人、使用人その他の従業者がその法人又は人の業務に関し、第十六条又は前条の違反行為をしたときは、行為者を罰するほか、その法人又は人に対して、各本条の刑を科する。</w:t>
      </w:r>
    </w:p>
    <w:p>
      <w:pPr>
        <w:pStyle w:val="Heading4"/>
      </w:pPr>
      <w:r>
        <w:t>第十九条</w:t>
      </w:r>
    </w:p>
    <w:p>
      <w:r>
        <w:t>第六条の二第二項の規定による届出をせず、又は虚偽の届出をした者は、十万円以下の過料に処する。</w:t>
      </w:r>
    </w:p>
    <w:p>
      <w:r>
        <w:br w:type="page"/>
      </w:r>
    </w:p>
    <w:p>
      <w:pPr>
        <w:pStyle w:val="Heading1"/>
      </w:pPr>
      <w:r>
        <w:t>附　則</w:t>
      </w:r>
    </w:p>
    <w:p>
      <w:r>
        <w:t>この法律は、公布の日から施行する。</w:t>
      </w:r>
    </w:p>
    <w:p>
      <w:r>
        <w:br w:type="page"/>
      </w:r>
    </w:p>
    <w:p>
      <w:pPr>
        <w:pStyle w:val="Heading1"/>
      </w:pPr>
      <w:r>
        <w:t>附　則（昭和五一年六月一〇日法律第六四号）</w:t>
      </w:r>
    </w:p>
    <w:p>
      <w:r>
        <w:t>この法律は、公布の日から起算して六月を超えない範囲内において政令で定める日から施行する。</w:t>
      </w:r>
    </w:p>
    <w:p>
      <w:r>
        <w:br w:type="page"/>
      </w:r>
    </w:p>
    <w:p>
      <w:pPr>
        <w:pStyle w:val="Heading1"/>
      </w:pPr>
      <w:r>
        <w:t>附　則（昭和六一年五月二〇日法律第五四号）</w:t>
      </w:r>
    </w:p>
    <w:p>
      <w:pPr>
        <w:pStyle w:val="Heading4"/>
      </w:pPr>
      <w:r>
        <w:t>第一条（施行期日）</w:t>
      </w:r>
    </w:p>
    <w:p>
      <w:r>
        <w:t>この法律は、昭和六十一年十月一日から施行する。</w:t>
      </w:r>
    </w:p>
    <w:p>
      <w:pPr>
        <w:pStyle w:val="Heading4"/>
      </w:pPr>
      <w:r>
        <w:t>第六条（罰則に関する経過措置）</w:t>
      </w:r>
    </w:p>
    <w:p>
      <w:r>
        <w:t>この法律（第九条の規定については、同条の規定）の施行前にした行為に対する罰則の適用については、なお従前の例による。</w:t>
      </w:r>
    </w:p>
    <w:p>
      <w:r>
        <w:br w:type="page"/>
      </w:r>
    </w:p>
    <w:p>
      <w:pPr>
        <w:pStyle w:val="Heading1"/>
      </w:pPr>
      <w:r>
        <w:t>附　則（平成元年六月二八日法律第三三号）</w:t>
      </w:r>
    </w:p>
    <w:p>
      <w:r>
        <w:t>この法律は、公布の日から起算して六月を超えない範囲内において政令で定める日から施行する。</w:t>
      </w:r>
    </w:p>
    <w:p>
      <w:r>
        <w:br w:type="page"/>
      </w:r>
    </w:p>
    <w:p>
      <w:pPr>
        <w:pStyle w:val="Heading1"/>
      </w:pPr>
      <w:r>
        <w:t>附　則（平成元年六月二八日法律第三四号）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則（平成二年六月二二日法律第三八号）</w:t>
      </w:r>
    </w:p>
    <w:p>
      <w:pPr>
        <w:pStyle w:val="Heading4"/>
      </w:pPr>
      <w:r>
        <w:t>第一条（施行期日）</w:t>
      </w:r>
    </w:p>
    <w:p>
      <w:r>
        <w:t>この法律は、公布の日から起算して三月を経過した日から施行する。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則（平成八年六月五日法律第五八号）</w:t>
      </w:r>
    </w:p>
    <w:p>
      <w:pPr>
        <w:pStyle w:val="Heading4"/>
      </w:pPr>
      <w:r>
        <w:t>第一条（施行期日）</w:t>
      </w:r>
    </w:p>
    <w:p>
      <w:r>
        <w:t>この法律は、平成九年四月一日から施行する。</w:t>
      </w:r>
    </w:p>
    <w:p>
      <w:r>
        <w:br w:type="page"/>
      </w:r>
    </w:p>
    <w:p>
      <w:pPr>
        <w:pStyle w:val="Heading1"/>
      </w:pPr>
      <w:r>
        <w:t>附　則（平成九年四月九日法律第三三号）</w:t>
      </w:r>
    </w:p>
    <w:p>
      <w:pPr>
        <w:pStyle w:val="Heading4"/>
      </w:pPr>
      <w:r>
        <w:t>第一条（施行期日）</w:t>
      </w:r>
    </w:p>
    <w:p>
      <w:r>
        <w:t>この法律は、公布の日から施行する。</w:t>
      </w:r>
    </w:p>
    <w:p>
      <w:pPr>
        <w:pStyle w:val="Heading4"/>
      </w:pPr>
      <w:r>
        <w:t>第三条（特定工場における公害防止組織の整備に関する法律の一部改正に伴う経過措置）</w:t>
      </w:r>
    </w:p>
    <w:p>
      <w:r>
        <w:t>第二条の規定による改正後の特定工場における公害防止組織の整備に関する法律第六条の二の規定は、第二条の規定の施行前に相続又は合併があった場合における相続人（相続人が二人以上ある場合において、その全員の同意により事業を承継すべき相続人を選定したときは、その者）又は合併後存続する法人若しくは合併により設立した法人については、適用しない。</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則（平成一一年七月一六日法律第一〇五号）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附則第十条中特定工場における公害防止組織の整備に関する法律（昭和四十六年法律第百七号）第三条第一項に一号を加える改正規定及び同法第四条第一項に一号を加える改正規定</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則（平成一六年五月二六日法律第五六号）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則（平成二二年五月一〇日法律第三一号）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則（平成二七年六月一九日法律第四一号）</w:t>
      </w:r>
    </w:p>
    <w:p>
      <w:pPr>
        <w:pStyle w:val="Heading4"/>
      </w:pPr>
      <w:r>
        <w:t>第一条（施行期日）</w:t>
      </w:r>
    </w:p>
    <w:p>
      <w:r>
        <w:t>この法律は、水銀に関する水俣条約が日本国について効力を生ずる日から起算して二年を超えない範囲内において政令で定める日から施行する。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特定工場における公害防止組織の整備に関する法律</w:t>
      <w:br/>
      <w:tab/>
      <w:t>（昭和四十六年法律第百七号）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特定工場における公害防止組織の整備に関する法律（昭和四十六年法律第百七号）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