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特定技能雇用契約及び一号特定技能外国人支援計画の基準等を定める省令</w:t>
        <w:br/>
        <w:t>（平成三十一年法務省令第五号）</w:t>
      </w:r>
    </w:p>
    <w:p>
      <w:pPr>
        <w:pStyle w:val="Heading4"/>
      </w:pPr>
      <w:r>
        <w:t>第一条（特定技能雇用契約の内容の基準）</w:t>
      </w:r>
    </w:p>
    <w:p>
      <w:r>
        <w:t>出入国管理及び難民認定法（以下「法」という。）第二条の五第一項の法務省令で定める基準のうち雇用関係に関する事項に係るものは、労働基準法（昭和二十二年法律第四十九号）その他の労働に関する法令の規定に適合していることのほか、次のとおりとする。</w:t>
      </w:r>
    </w:p>
    <w:p>
      <w:pPr>
        <w:pStyle w:val="Heading6"/>
        <w:ind w:left="880"/>
      </w:pPr>
      <w:r>
        <w:t>一</w:t>
      </w:r>
    </w:p>
    <w:p>
      <w:pPr>
        <w:ind w:left="880"/>
      </w:pPr>
      <w:r>
        <w:t>出入国管理及び難民認定法別表第一の二の表の特定技能の項の下欄に規定する産業上の分野等を定める省令（平成三十一年法務省令第六号）で定める分野に属する同令で定める相当程度の知識若しくは経験を必要とする技能を要する業務又は当該分野に属する同令で定める熟練した技能を要する業務に外国人を従事させるものであること。</w:t>
      </w:r>
    </w:p>
    <w:p>
      <w:pPr>
        <w:pStyle w:val="Heading6"/>
        <w:ind w:left="880"/>
      </w:pPr>
      <w:r>
        <w:t>二</w:t>
      </w:r>
    </w:p>
    <w:p>
      <w:pPr>
        <w:ind w:left="880"/>
      </w:pPr>
      <w:r>
        <w:t>外国人の所定労働時間が、特定技能所属機関に雇用される通常の労働者の所定労働時間と同等であること。</w:t>
      </w:r>
    </w:p>
    <w:p>
      <w:pPr>
        <w:pStyle w:val="Heading6"/>
        <w:ind w:left="880"/>
      </w:pPr>
      <w:r>
        <w:t>三</w:t>
      </w:r>
    </w:p>
    <w:p>
      <w:pPr>
        <w:ind w:left="880"/>
      </w:pPr>
      <w:r>
        <w:t>外国人に対する報酬の額が日本人が従事する場合の報酬の額と同等以上であること。</w:t>
      </w:r>
    </w:p>
    <w:p>
      <w:pPr>
        <w:pStyle w:val="Heading6"/>
        <w:ind w:left="880"/>
      </w:pPr>
      <w:r>
        <w:t>四</w:t>
      </w:r>
    </w:p>
    <w:p>
      <w:pPr>
        <w:ind w:left="880"/>
      </w:pPr>
      <w:r>
        <w:t>外国人であることを理由として、報酬の決定、教育訓練の実施、福利厚生施設の利用その他の待遇について、差別的な取扱いをしていないこと。</w:t>
      </w:r>
    </w:p>
    <w:p>
      <w:pPr>
        <w:pStyle w:val="Heading6"/>
        <w:ind w:left="880"/>
      </w:pPr>
      <w:r>
        <w:t>五</w:t>
      </w:r>
    </w:p>
    <w:p>
      <w:pPr>
        <w:ind w:left="880"/>
      </w:pPr>
      <w:r>
        <w:t>外国人が一時帰国を希望した場合には、必要な有給休暇を取得させるものとしていること。</w:t>
      </w:r>
    </w:p>
    <w:p>
      <w:pPr>
        <w:pStyle w:val="Heading6"/>
        <w:ind w:left="880"/>
      </w:pPr>
      <w:r>
        <w:t>六</w:t>
      </w:r>
    </w:p>
    <w:p>
      <w:pPr>
        <w:ind w:left="880"/>
      </w:pPr>
      <w:r>
        <w:t>外国人を労働者派遣等（労働者派遣事業の適正な運営の確保及び派遣労働者の保護等に関する法律（昭和六十年法律第八十八号。以下「労働者派遣法」という。）第二条第一号に規定する労働者派遣及び船員職業安定法（昭和二十三年法律第百三十号）第六条第十一項に規定する船員派遣をいう。以下同じ。）の対象とする場合にあっては、当該外国人が労働者派遣等をされることとなる本邦の公私の機関の氏名又は名称及び住所並びにその派遣の期間が定められていること。</w:t>
      </w:r>
    </w:p>
    <w:p>
      <w:pPr>
        <w:pStyle w:val="Heading6"/>
        <w:ind w:left="880"/>
      </w:pPr>
      <w:r>
        <w:t>七</w:t>
      </w:r>
    </w:p>
    <w:p>
      <w:pPr>
        <w:ind w:left="880"/>
      </w:pPr>
      <w:r>
        <w:t>前各号に掲げるもののほか、法務大臣が告示で定める特定の産業上の分野に係るものにあっては、当該産業上の分野を所管する関係行政機関の長が、法務大臣と協議の上、当該産業上の分野に特有の事情に鑑みて告示で定める基準に適合すること。</w:t>
      </w:r>
    </w:p>
    <w:p>
      <w:pPr>
        <w:pStyle w:val="Heading5"/>
        <w:ind w:left="440"/>
      </w:pPr>
      <w:r>
        <w:t>２</w:t>
      </w:r>
    </w:p>
    <w:p>
      <w:pPr>
        <w:ind w:left="440"/>
      </w:pPr>
      <w:r>
        <w:t>法第二条の五第一項の法務省令で定める基準のうち外国人の適正な在留に資するために必要な事項に係るものは、次のとおりとする。</w:t>
      </w:r>
    </w:p>
    <w:p>
      <w:pPr>
        <w:pStyle w:val="Heading6"/>
        <w:ind w:left="880"/>
      </w:pPr>
      <w:r>
        <w:t>一</w:t>
      </w:r>
    </w:p>
    <w:p>
      <w:pPr>
        <w:ind w:left="880"/>
      </w:pPr>
      <w:r>
        <w:t>外国人が特定技能雇用契約の終了後の帰国に要する旅費を負担することができないときは、当該特定技能雇用契約の相手方である特定技能所属機関が、当該旅費を負担するとともに、当該特定技能雇用契約の終了後の出国が円滑になされるよう必要な措置を講ずることとしていること。</w:t>
      </w:r>
    </w:p>
    <w:p>
      <w:pPr>
        <w:pStyle w:val="Heading6"/>
        <w:ind w:left="880"/>
      </w:pPr>
      <w:r>
        <w:t>二</w:t>
      </w:r>
    </w:p>
    <w:p>
      <w:pPr>
        <w:ind w:left="880"/>
      </w:pPr>
      <w:r>
        <w:t>特定技能所属機関が外国人の健康の状況その他の生活の状況を把握するために必要な措置を講ずることとしていること。</w:t>
      </w:r>
    </w:p>
    <w:p>
      <w:pPr>
        <w:pStyle w:val="Heading6"/>
        <w:ind w:left="880"/>
      </w:pPr>
      <w:r>
        <w:t>三</w:t>
      </w:r>
    </w:p>
    <w:p>
      <w:pPr>
        <w:ind w:left="880"/>
      </w:pPr>
      <w:r>
        <w:t>前各号に掲げるもののほか、法務大臣が告示で定める特定の産業上の分野に係るものにあっては、当該産業上の分野を所管する関係行政機関の長が、法務大臣と協議の上、当該産業上の分野に特有の事情に鑑みて告示で定める基準に適合すること。</w:t>
      </w:r>
    </w:p>
    <w:p>
      <w:pPr>
        <w:pStyle w:val="Heading4"/>
      </w:pPr>
      <w:r>
        <w:t>第二条（特定技能雇用契約の相手方となる本邦の公私の機関の基準）</w:t>
      </w:r>
    </w:p>
    <w:p>
      <w:r>
        <w:t>法第二条の五第三項の法務省令で定める基準のうち適合特定技能雇用契約の適正な履行の確保に係るものは、次のとおりとする。</w:t>
      </w:r>
    </w:p>
    <w:p>
      <w:pPr>
        <w:pStyle w:val="Heading6"/>
        <w:ind w:left="880"/>
      </w:pPr>
      <w:r>
        <w:t>一</w:t>
      </w:r>
    </w:p>
    <w:p>
      <w:pPr>
        <w:ind w:left="880"/>
      </w:pPr>
      <w:r>
        <w:t>労働、社会保険及び租税に関する法令の規定を遵守していること。</w:t>
      </w:r>
    </w:p>
    <w:p>
      <w:pPr>
        <w:pStyle w:val="Heading6"/>
        <w:ind w:left="880"/>
      </w:pPr>
      <w:r>
        <w:t>二</w:t>
      </w:r>
    </w:p>
    <w:p>
      <w:pPr>
        <w:ind w:left="880"/>
      </w:pPr>
      <w:r>
        <w:t>特定技能雇用契約の締結の日前一年以内又はその締結の日以後に、当該特定技能雇用契約において外国人が従事することとされている業務と同種の業務に従事していた労働者（次に掲げる者を除く。）を離職させていないこと。</w:t>
      </w:r>
    </w:p>
    <w:p>
      <w:pPr>
        <w:pStyle w:val="Heading6"/>
        <w:ind w:left="880"/>
      </w:pPr>
      <w:r>
        <w:t>三</w:t>
      </w:r>
    </w:p>
    <w:p>
      <w:pPr>
        <w:ind w:left="880"/>
      </w:pPr>
      <w:r>
        <w:t>特定技能雇用契約の締結の日前一年以内又はその締結の日以後に、当該特定技能雇用契約の相手方である特定技能所属機関の責めに帰すべき事由により外国人の行方不明者を発生させていないこと。</w:t>
      </w:r>
    </w:p>
    <w:p>
      <w:pPr>
        <w:pStyle w:val="Heading6"/>
        <w:ind w:left="880"/>
      </w:pPr>
      <w:r>
        <w:t>四</w:t>
      </w:r>
    </w:p>
    <w:p>
      <w:pPr>
        <w:ind w:left="880"/>
      </w:pPr>
      <w:r>
        <w:t>次のいずれにも該当しないこと。</w:t>
      </w:r>
    </w:p>
    <w:p>
      <w:pPr>
        <w:pStyle w:val="Heading6"/>
        <w:ind w:left="880"/>
      </w:pPr>
      <w:r>
        <w:t>五</w:t>
      </w:r>
    </w:p>
    <w:p>
      <w:pPr>
        <w:ind w:left="880"/>
      </w:pPr>
      <w:r>
        <w:t>特定技能雇用契約に係る外国人の活動の内容に係る文書を作成し、当該外国人に当該特定技能雇用契約に基づく活動をさせる事業所に当該特定技能雇用契約の終了の日から一年以上備えて置くこととしていること。</w:t>
      </w:r>
    </w:p>
    <w:p>
      <w:pPr>
        <w:pStyle w:val="Heading6"/>
        <w:ind w:left="880"/>
      </w:pPr>
      <w:r>
        <w:t>六</w:t>
      </w:r>
    </w:p>
    <w:p>
      <w:pPr>
        <w:ind w:left="880"/>
      </w:pPr>
      <w:r>
        <w:t>特定技能雇用契約を締結するに当たり、外国人又はその配偶者、直系若しくは同居の親族その他当該外国人と社会生活において密接な関係を有する者が、当該特定技能雇用契約に基づく当該外国人の本邦における活動に関連して、他の者に、保証金の徴収その他名目のいかんを問わず金銭その他の財産の管理をされている場合、又は、他の者との間で、当該特定技能雇用契約の不履行について違約金を定める契約その他の不当に金銭その他の財産の移転を予定する契約を締結している場合にあっては、そのことを認識して当該特定技能雇用契約を締結していないこと。</w:t>
      </w:r>
    </w:p>
    <w:p>
      <w:pPr>
        <w:pStyle w:val="Heading6"/>
        <w:ind w:left="880"/>
      </w:pPr>
      <w:r>
        <w:t>七</w:t>
      </w:r>
    </w:p>
    <w:p>
      <w:pPr>
        <w:ind w:left="880"/>
      </w:pPr>
      <w:r>
        <w:t>他の者との間で、特定技能雇用契約に基づく当該外国人の本邦における活動に関連して、当該特定技能雇用契約の不履行について違約金を定める契約その他の不当に金銭その他の財産の移転を予定する契約を締結していないこと。</w:t>
      </w:r>
    </w:p>
    <w:p>
      <w:pPr>
        <w:pStyle w:val="Heading6"/>
        <w:ind w:left="880"/>
      </w:pPr>
      <w:r>
        <w:t>八</w:t>
      </w:r>
    </w:p>
    <w:p>
      <w:pPr>
        <w:ind w:left="880"/>
      </w:pPr>
      <w:r>
        <w:t>法別表第一の二の表の特定技能の項の下欄第一号に掲げる活動を行おうとする外国人と特定技能雇用契約を締結しようとする本邦の公私の機関にあっては、一号特定技能外国人支援に要する費用について、直接又は間接に当該外国人に負担させないこととしていること。</w:t>
      </w:r>
    </w:p>
    <w:p>
      <w:pPr>
        <w:pStyle w:val="Heading6"/>
        <w:ind w:left="880"/>
      </w:pPr>
      <w:r>
        <w:t>九</w:t>
      </w:r>
    </w:p>
    <w:p>
      <w:pPr>
        <w:ind w:left="880"/>
      </w:pPr>
      <w:r>
        <w:t>外国人を労働者派遣等の対象としようとする本邦の公私の機関にあっては、次のいずれにも該当すること。</w:t>
      </w:r>
    </w:p>
    <w:p>
      <w:pPr>
        <w:pStyle w:val="Heading6"/>
        <w:ind w:left="880"/>
      </w:pPr>
      <w:r>
        <w:t>十</w:t>
      </w:r>
    </w:p>
    <w:p>
      <w:pPr>
        <w:ind w:left="880"/>
      </w:pPr>
      <w:r>
        <w:t>事業に関する労働者災害補償保険法による労働者災害補償保険に係る保険関係の成立の届出その他これに類する措置を講じていること。</w:t>
      </w:r>
    </w:p>
    <w:p>
      <w:pPr>
        <w:pStyle w:val="Heading6"/>
        <w:ind w:left="880"/>
      </w:pPr>
      <w:r>
        <w:t>十一</w:t>
      </w:r>
    </w:p>
    <w:p>
      <w:pPr>
        <w:ind w:left="880"/>
      </w:pPr>
      <w:r>
        <w:t>特定技能雇用契約を継続して履行する体制が適切に整備されていること。</w:t>
      </w:r>
    </w:p>
    <w:p>
      <w:pPr>
        <w:pStyle w:val="Heading6"/>
        <w:ind w:left="880"/>
      </w:pPr>
      <w:r>
        <w:t>十二</w:t>
      </w:r>
    </w:p>
    <w:p>
      <w:pPr>
        <w:ind w:left="880"/>
      </w:pPr>
      <w:r>
        <w:t>特定技能雇用契約に基づく外国人の報酬を、当該外国人の指定する銀行その他の金融機関に対する当該外国人の預金口座若しくは貯金口座への振込み又は当該外国人に現実に支払われた額を確認することができる方法によって支払われることとしており、かつ、当該預金口座又は貯金口座への振込み以外の方法によって報酬の支払をした場合には、出入国在留管理庁長官に対しその支払の事実を裏付ける客観的な資料を提出し、出入国在留管理庁長官の確認を受けることとしていること。</w:t>
      </w:r>
    </w:p>
    <w:p>
      <w:pPr>
        <w:pStyle w:val="Heading6"/>
        <w:ind w:left="880"/>
      </w:pPr>
      <w:r>
        <w:t>十三</w:t>
      </w:r>
    </w:p>
    <w:p>
      <w:pPr>
        <w:ind w:left="880"/>
      </w:pPr>
      <w:r>
        <w:t>前各号に掲げるもののほか、法務大臣が告示で定める特定の産業上の分野に係るものにあっては、当該産業上の分野を所管する関係行政機関の長が、法務大臣と協議の上、当該産業上の分野に特有の事情に鑑みて告示で定める基準に適合すること。</w:t>
      </w:r>
    </w:p>
    <w:p>
      <w:pPr>
        <w:pStyle w:val="Heading5"/>
        <w:ind w:left="440"/>
      </w:pPr>
      <w:r>
        <w:t>２</w:t>
      </w:r>
    </w:p>
    <w:p>
      <w:pPr>
        <w:ind w:left="440"/>
      </w:pPr>
      <w:r>
        <w:t>法第二条の五第三項の法務省令で定める基準のうち適合一号特定技能外国人支援計画の適正な実施の確保に係るものは、次のとおりとする。</w:t>
      </w:r>
    </w:p>
    <w:p>
      <w:pPr>
        <w:pStyle w:val="Heading6"/>
        <w:ind w:left="880"/>
      </w:pPr>
      <w:r>
        <w:t>一</w:t>
      </w:r>
    </w:p>
    <w:p>
      <w:pPr>
        <w:ind w:left="880"/>
      </w:pPr>
      <w:r>
        <w:t>次のいずれかに該当すること。</w:t>
      </w:r>
    </w:p>
    <w:p>
      <w:pPr>
        <w:pStyle w:val="Heading6"/>
        <w:ind w:left="880"/>
      </w:pPr>
      <w:r>
        <w:t>二</w:t>
      </w:r>
    </w:p>
    <w:p>
      <w:pPr>
        <w:ind w:left="880"/>
      </w:pPr>
      <w:r>
        <w:t>特定技能雇用契約の当事者である外国人に係る一号特定技能外国人支援計画に基づく職業生活上、日常生活上又は社会生活上の支援を当該外国人が十分に理解することができる言語によって行うことができる体制を有していること。</w:t>
      </w:r>
    </w:p>
    <w:p>
      <w:pPr>
        <w:pStyle w:val="Heading6"/>
        <w:ind w:left="880"/>
      </w:pPr>
      <w:r>
        <w:t>三</w:t>
      </w:r>
    </w:p>
    <w:p>
      <w:pPr>
        <w:ind w:left="880"/>
      </w:pPr>
      <w:r>
        <w:t>一号特定技能外国人支援の状況に係る文書を作成し、当該一号特定技能外国人支援を行う事業所に特定技能雇用契約の終了の日から一年以上備えて置くこととしていること。</w:t>
      </w:r>
    </w:p>
    <w:p>
      <w:pPr>
        <w:pStyle w:val="Heading6"/>
        <w:ind w:left="880"/>
      </w:pPr>
      <w:r>
        <w:t>四</w:t>
      </w:r>
    </w:p>
    <w:p>
      <w:pPr>
        <w:ind w:left="880"/>
      </w:pPr>
      <w:r>
        <w:t>支援責任者及び支援担当者が、外国人を監督する立場にない者その他の一号特定技能外国人支援計画の中立な実施を行うことができる立場の者であり、かつ、第一項第四号イからルまでのいずれにも該当しない者であること。</w:t>
      </w:r>
    </w:p>
    <w:p>
      <w:pPr>
        <w:pStyle w:val="Heading6"/>
        <w:ind w:left="880"/>
      </w:pPr>
      <w:r>
        <w:t>五</w:t>
      </w:r>
    </w:p>
    <w:p>
      <w:pPr>
        <w:ind w:left="880"/>
      </w:pPr>
      <w:r>
        <w:t>特定技能雇用契約の締結の日前五年以内又はその締結の日以後に、法第十九条の二十二第一項の規定に反して適合一号特定技能外国人支援計画に基づいた一号特定技能外国人支援を怠ったことがないこと。</w:t>
      </w:r>
    </w:p>
    <w:p>
      <w:pPr>
        <w:pStyle w:val="Heading6"/>
        <w:ind w:left="880"/>
      </w:pPr>
      <w:r>
        <w:t>六</w:t>
      </w:r>
    </w:p>
    <w:p>
      <w:pPr>
        <w:ind w:left="880"/>
      </w:pPr>
      <w:r>
        <w:t>支援責任者又は支援担当者が特定技能雇用契約の当事者である外国人及びその監督をする立場にある者と定期的な面談を実施することができる体制を有していること。</w:t>
      </w:r>
    </w:p>
    <w:p>
      <w:pPr>
        <w:pStyle w:val="Heading6"/>
        <w:ind w:left="880"/>
      </w:pPr>
      <w:r>
        <w:t>七</w:t>
      </w:r>
    </w:p>
    <w:p>
      <w:pPr>
        <w:ind w:left="880"/>
      </w:pPr>
      <w:r>
        <w:t>前各号に掲げるもののほか、法務大臣が告示で定める特定の産業上の分野に係るものにあっては、当該産業上の分野を所管する関係行政機関の長が、法務大臣と協議の上、当該産業上の分野に特有の事情に鑑みて告示で定める基準に適合すること。</w:t>
      </w:r>
    </w:p>
    <w:p>
      <w:pPr>
        <w:pStyle w:val="Heading4"/>
      </w:pPr>
      <w:r>
        <w:t>第三条（一号特定技能外国人支援計画の内容等）</w:t>
      </w:r>
    </w:p>
    <w:p>
      <w:r>
        <w:t>法第二条の五第六項の一号特定技能外国人支援計画には、次に掲げる事項を記載しなければならない。</w:t>
      </w:r>
    </w:p>
    <w:p>
      <w:pPr>
        <w:pStyle w:val="Heading6"/>
        <w:ind w:left="880"/>
      </w:pPr>
      <w:r>
        <w:t>一</w:t>
      </w:r>
    </w:p>
    <w:p>
      <w:pPr>
        <w:ind w:left="880"/>
      </w:pPr>
      <w:r>
        <w:t>次に掲げる事項を含む職業生活上、日常生活上又は社会生活上の支援の内容</w:t>
      </w:r>
    </w:p>
    <w:p>
      <w:pPr>
        <w:pStyle w:val="Heading6"/>
        <w:ind w:left="880"/>
      </w:pPr>
      <w:r>
        <w:t>二</w:t>
      </w:r>
    </w:p>
    <w:p>
      <w:pPr>
        <w:ind w:left="880"/>
      </w:pPr>
      <w:r>
        <w:t>適合一号特定技能外国人支援計画の全部の実施を契約により登録支援機関に委託する場合にあっては、当該登録支援機関に係る登録支援機関登録簿に登録された事項及び当該契約の内容</w:t>
      </w:r>
    </w:p>
    <w:p>
      <w:pPr>
        <w:pStyle w:val="Heading6"/>
        <w:ind w:left="880"/>
      </w:pPr>
      <w:r>
        <w:t>三</w:t>
      </w:r>
    </w:p>
    <w:p>
      <w:pPr>
        <w:ind w:left="880"/>
      </w:pPr>
      <w:r>
        <w:t>一号特定技能外国人支援の実施を契約により他の者に委託する場合にあっては、当該他の者の氏名又は名称及び住所並びに当該契約の内容</w:t>
      </w:r>
    </w:p>
    <w:p>
      <w:pPr>
        <w:pStyle w:val="Heading6"/>
        <w:ind w:left="880"/>
      </w:pPr>
      <w:r>
        <w:t>四</w:t>
      </w:r>
    </w:p>
    <w:p>
      <w:pPr>
        <w:ind w:left="880"/>
      </w:pPr>
      <w:r>
        <w:t>支援責任者及び支援担当者の氏名及び役職名</w:t>
      </w:r>
    </w:p>
    <w:p>
      <w:pPr>
        <w:pStyle w:val="Heading6"/>
        <w:ind w:left="880"/>
      </w:pPr>
      <w:r>
        <w:t>五</w:t>
      </w:r>
    </w:p>
    <w:p>
      <w:pPr>
        <w:ind w:left="880"/>
      </w:pPr>
      <w:r>
        <w:t>前各号に掲げるもののほか、法務大臣が告示で定める特定の産業上の分野に係るものにあっては、当該産業上の分野を所管する関係行政機関の長が、法務大臣と協議の上、当該産業上の分野に特有の事情に鑑みて告示で定める事項</w:t>
      </w:r>
    </w:p>
    <w:p>
      <w:pPr>
        <w:pStyle w:val="Heading5"/>
        <w:ind w:left="440"/>
      </w:pPr>
      <w:r>
        <w:t>２</w:t>
      </w:r>
    </w:p>
    <w:p>
      <w:pPr>
        <w:ind w:left="440"/>
      </w:pPr>
      <w:r>
        <w:t>一号特定技能外国人支援計画は、特定技能所属機関が、日本語及び当該一号特定技能外国人支援計画に係る外国人が十分に理解することができる言語により作成し、当該外国人にその写しを交付しなければならない。</w:t>
      </w:r>
    </w:p>
    <w:p>
      <w:pPr>
        <w:pStyle w:val="Heading4"/>
      </w:pPr>
      <w:r>
        <w:t>第四条（一号特定技能外国人支援計画の基準）</w:t>
      </w:r>
    </w:p>
    <w:p>
      <w:r>
        <w:t>法第二条の五第八項の法務省令で定める基準は、次のとおりとする。</w:t>
      </w:r>
    </w:p>
    <w:p>
      <w:pPr>
        <w:pStyle w:val="Heading6"/>
        <w:ind w:left="880"/>
      </w:pPr>
      <w:r>
        <w:t>一</w:t>
      </w:r>
    </w:p>
    <w:p>
      <w:pPr>
        <w:ind w:left="880"/>
      </w:pPr>
      <w:r>
        <w:t>法別表第一の二の表の特定技能の項の下欄第一号に掲げる活動を行おうとする外国人に対する職業生活上、日常生活上又は社会生活上の支援の内容が、当該外国人の適正な在留に資するものであって、かつ、特定技能所属機関（契約により他の者に一号特定技能外国人支援の全部の実施を委託した特定技能所属機関を除く。）及び特定技能所属機関から契約により一号特定技能外国人支援の全部又は一部の実施の委託を受けた者において適切に実施することができるものであること。</w:t>
      </w:r>
    </w:p>
    <w:p>
      <w:pPr>
        <w:pStyle w:val="Heading6"/>
        <w:ind w:left="880"/>
      </w:pPr>
      <w:r>
        <w:t>二</w:t>
      </w:r>
    </w:p>
    <w:p>
      <w:pPr>
        <w:ind w:left="880"/>
      </w:pPr>
      <w:r>
        <w:t>前条第一項第一号イに掲げる支援が、対面により又はテレビ電話装置その他の方法により実施されることとされていること。</w:t>
      </w:r>
    </w:p>
    <w:p>
      <w:pPr>
        <w:pStyle w:val="Heading6"/>
        <w:ind w:left="880"/>
      </w:pPr>
      <w:r>
        <w:t>三</w:t>
      </w:r>
    </w:p>
    <w:p>
      <w:pPr>
        <w:ind w:left="880"/>
      </w:pPr>
      <w:r>
        <w:t>前条第一項第一号イ、ニ、ト及びヌ（外国人との定期的な面談の実施の場合に限る。）に掲げる支援が、外国人が十分に理解することができる言語により実施されることとされていること。</w:t>
      </w:r>
    </w:p>
    <w:p>
      <w:pPr>
        <w:pStyle w:val="Heading6"/>
        <w:ind w:left="880"/>
      </w:pPr>
      <w:r>
        <w:t>四</w:t>
      </w:r>
    </w:p>
    <w:p>
      <w:pPr>
        <w:ind w:left="880"/>
      </w:pPr>
      <w:r>
        <w:t>一号特定技能外国人支援の一部の実施を契約により他の者に委託する場合にあっては、その委託の範囲が明示されていること。</w:t>
      </w:r>
    </w:p>
    <w:p>
      <w:pPr>
        <w:pStyle w:val="Heading6"/>
        <w:ind w:left="880"/>
      </w:pPr>
      <w:r>
        <w:t>五</w:t>
      </w:r>
    </w:p>
    <w:p>
      <w:pPr>
        <w:ind w:left="880"/>
      </w:pPr>
      <w:r>
        <w:t>前各号に掲げるもののほか、法務大臣が告示で定める特定の産業上の分野に係るものにあっては、当該産業上の分野を所管する関係行政機関の長が、法務大臣と協議の上、当該産業上の分野に特有の事情に鑑みて告示で定める基準に適合すること。</w:t>
      </w:r>
    </w:p>
    <w:p>
      <w:r>
        <w:br w:type="page"/>
      </w:r>
    </w:p>
    <w:p>
      <w:pPr>
        <w:pStyle w:val="Heading1"/>
      </w:pPr>
      <w:r>
        <w:t>附　則</w:t>
      </w:r>
    </w:p>
    <w:p>
      <w:r>
        <w:t>この省令は、平成三十一年四月一日から施行する。</w:t>
      </w:r>
    </w:p>
    <w:p>
      <w:pPr>
        <w:pStyle w:val="Heading5"/>
        <w:ind w:left="440"/>
      </w:pPr>
      <w:r>
        <w:t>２</w:t>
      </w:r>
    </w:p>
    <w:p>
      <w:pPr>
        <w:ind w:left="440"/>
      </w:pPr>
      <w:r>
        <w:t>当分の間、第二条第四号ロ（１０）の規定の適用については、同号ロ（１０）中「規定」とあるのは、「規定及び働き方改革を推進するための関係法律の整備に関する法律（平成三十年法律第七十一号）附則第八条第一項後段の規定により読み替えて適用する労働者派遣法第六十一条（第四号に係る部分に限る。）の規定」とする。</w:t>
      </w:r>
    </w:p>
    <w:p>
      <w:r>
        <w:br w:type="page"/>
      </w:r>
    </w:p>
    <w:p>
      <w:pPr>
        <w:pStyle w:val="Heading1"/>
      </w:pPr>
      <w:r>
        <w:t>附　則（令和二年四月一日法務省令第二八号）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特定技能雇用契約及び一号特定技能外国人支援計画の基準等を定める省令</w:t>
      <w:br/>
      <w:tab/>
      <w:t>（平成三十一年法務省令第五号）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特定技能雇用契約及び一号特定技能外国人支援計画の基準等を定める省令（平成三十一年法務省令第五号）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