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独立行政法人国立女性教育会館に関する省令</w:t>
        <w:br/>
        <w:t>（平成十三年文部科学省令第三十一号）</w:t>
      </w:r>
    </w:p>
    <w:p>
      <w:pPr>
        <w:pStyle w:val="Heading4"/>
      </w:pPr>
      <w:r>
        <w:t>第一条（通則法第八条第三項に規定する主務省令で定める重要な財産）</w:t>
      </w:r>
    </w:p>
    <w:p>
      <w:r>
        <w:t>独立行政法人国立女性教育会館（以下「会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会館に係る通則法第十九条第四項の規定により主務省令で定める事項については、この条の定めるところによる。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会館の役員及び職員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監事は、その職務の遂行に当たり、必要に応じ、会館の他の監事との意思疎通及び情報の交換を図るよう努めなければならない。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会館の業務が、法令等に従って適正に実施されているかどうか及び中期目標の着実な達成に向け効果的かつ効率的に実施されているかどうかについての意見</w:t>
      </w:r>
    </w:p>
    <w:p>
      <w:pPr>
        <w:pStyle w:val="ListBullet"/>
        <w:ind w:left="880"/>
      </w:pPr>
      <w:r>
        <w:t>三</w:t>
        <w:br/>
        <w:t>会館の役員の職務の執行が法令等に適合することを確保するための体制その他会館の業務の適正を確保するための体制の整備及び運用についての意見</w:t>
      </w:r>
    </w:p>
    <w:p>
      <w:pPr>
        <w:pStyle w:val="ListBullet"/>
        <w:ind w:left="880"/>
      </w:pPr>
      <w:r>
        <w:t>四</w:t>
        <w:br/>
        <w:t>会館の役員の職務の遂行に関し、不正の行為又は法令等に違反する重大な事実があったときは、その事実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会館に係る通則法第十九条第六項第二号に規定する主務省令で定める書類は、独立行政法人国立女性教育会館法（平成十一年法律第百六十八号。以下「会館法」という。）及びこの省令の規定に基づき文部科学大臣に提出する書類とする。</w:t>
      </w:r>
    </w:p>
    <w:p>
      <w:pPr>
        <w:pStyle w:val="Heading4"/>
      </w:pPr>
      <w:r>
        <w:t>第一条の四（業務方法書に記載すべき事項）</w:t>
      </w:r>
    </w:p>
    <w:p>
      <w:r>
        <w:t>会館に係る通則法第二十八条第二項の主務省令で定める業務方法書に記載すべき事項は、次のとおりとする。</w:t>
      </w:r>
    </w:p>
    <w:p>
      <w:pPr>
        <w:pStyle w:val="ListBullet"/>
        <w:ind w:left="880"/>
      </w:pPr>
      <w:r>
        <w:t>一</w:t>
        <w:br/>
        <w:t>会館法第十一条第一項第一号に規定する施設の設置に関する事項</w:t>
      </w:r>
    </w:p>
    <w:p>
      <w:pPr>
        <w:pStyle w:val="ListBullet"/>
        <w:ind w:left="880"/>
      </w:pPr>
      <w:r>
        <w:t>二</w:t>
        <w:br/>
        <w:t>会館法第十一条第一項第二号に規定する研修に関する事項</w:t>
      </w:r>
    </w:p>
    <w:p>
      <w:pPr>
        <w:pStyle w:val="ListBullet"/>
        <w:ind w:left="880"/>
      </w:pPr>
      <w:r>
        <w:t>三</w:t>
        <w:br/>
        <w:t>会館法第十一条第一項第三号に規定する施設の供用に関する事項</w:t>
      </w:r>
    </w:p>
    <w:p>
      <w:pPr>
        <w:pStyle w:val="ListBullet"/>
        <w:ind w:left="880"/>
      </w:pPr>
      <w:r>
        <w:t>四</w:t>
        <w:br/>
        <w:t>会館法第十一条第一項第四号に規定する指導及び助言に関する事項</w:t>
      </w:r>
    </w:p>
    <w:p>
      <w:pPr>
        <w:pStyle w:val="ListBullet"/>
        <w:ind w:left="880"/>
      </w:pPr>
      <w:r>
        <w:t>五</w:t>
        <w:br/>
        <w:t>会館法第十一条第一項第五号に規定する調査及び研究に関する事項</w:t>
      </w:r>
    </w:p>
    <w:p>
      <w:pPr>
        <w:pStyle w:val="ListBullet"/>
        <w:ind w:left="880"/>
      </w:pPr>
      <w:r>
        <w:t>六</w:t>
        <w:br/>
        <w:t>会館法第十一条第一項第六号に規定する情報及び資料の収集、整理及び提供に関する事項</w:t>
      </w:r>
    </w:p>
    <w:p>
      <w:pPr>
        <w:pStyle w:val="ListBullet"/>
        <w:ind w:left="880"/>
      </w:pPr>
      <w:r>
        <w:t>七</w:t>
        <w:br/>
        <w:t>会館法第十一条第一項第七号に規定する附帯業務に関する事項</w:t>
      </w:r>
    </w:p>
    <w:p>
      <w:pPr>
        <w:pStyle w:val="ListBullet"/>
        <w:ind w:left="880"/>
      </w:pPr>
      <w:r>
        <w:t>八</w:t>
        <w:br/>
        <w:t>会館法第十一条第二項に規定する施設の供用に関する事項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その他会館の業務の執行に関して必要な事項</w:t>
      </w:r>
    </w:p>
    <w:p>
      <w:pPr>
        <w:pStyle w:val="Heading4"/>
      </w:pPr>
      <w:r>
        <w:t>第二条（中期計画の作成・変更に係る事項）</w:t>
      </w:r>
    </w:p>
    <w:p>
      <w:r>
        <w:t>会館は、通則法第三十条第一項の規定により中期計画の認可を受けようとするときは、中期計画を記載した申請書を、当該中期計画の最初の事業年度開始三十日前までに（会館の最初の事業年度の属する中期計画については、会館の成立後遅滞なく）、文部科学大臣に提出しなければならない。</w:t>
      </w:r>
    </w:p>
    <w:p>
      <w:pPr>
        <w:pStyle w:val="Heading5"/>
        <w:ind w:left="440"/>
      </w:pPr>
      <w:r>
        <w:t>２</w:t>
      </w:r>
    </w:p>
    <w:p>
      <w:pPr>
        <w:ind w:left="440"/>
      </w:pPr>
      <w:r>
        <w:t>会館は、通則法第三十条第一項後段の規定により中期計画の変更の認可を受けようとするときは、変更しようとする事項及びその理由を記載した申請書を文部科学大臣に提出しなければならない。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会館に係る通則法第三十条第二項第八号に規定する主務省令で定める業務運営に関する事項は、次に掲げる事項とする。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中期目標期間を超える債務負担</w:t>
      </w:r>
    </w:p>
    <w:p>
      <w:pPr>
        <w:pStyle w:val="ListBullet"/>
        <w:ind w:left="880"/>
      </w:pPr>
      <w:r>
        <w:t>四</w:t>
        <w:br/>
        <w:t>積立金の使途</w:t>
      </w:r>
    </w:p>
    <w:p>
      <w:pPr>
        <w:pStyle w:val="Heading4"/>
      </w:pPr>
      <w:r>
        <w:t>第四条（年度計画の作成・変更に係る事項）</w:t>
      </w:r>
    </w:p>
    <w:p>
      <w:r>
        <w:t>会館に係る通則法第三十一条第一項の年度計画には、中期計画に定めた事項に関し、当該事業年度において実施すべき事項を記載しなければならない。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会館は、通則法第三十一条第一項後段の規定により年度計画の変更をしたときは、変更した事項及びその理由を記載した届出書を文部科学大臣に提出しなければならない。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会館に係る通則法第三十二条第二項に規定する報告書には、当該報告書が次の表の上欄に掲げる報告書のいずれに該当するかに応じ、同表の下欄に掲げる事項を記載しなければならない。</w:t>
        <w:br/>
        <w:t>その際、会館は、当該報告書が同条第一項の評価の根拠となる情報を提供するために作成されるものであることに留意しつつ、会館の事務及び事業の性質、内容等に応じて区分して同欄に掲げる事項を記載するものとする。</w:t>
      </w:r>
    </w:p>
    <w:p>
      <w:pPr>
        <w:pStyle w:val="Heading5"/>
        <w:ind w:left="440"/>
      </w:pPr>
      <w:r>
        <w:t>２</w:t>
      </w:r>
    </w:p>
    <w:p>
      <w:pPr>
        <w:ind w:left="440"/>
      </w:pPr>
      <w:r>
        <w:t>会館は、前項に規定する報告書を文部科学大臣に提出したときは、速やかに、当該報告書をインターネットの利用その他の適切な方法により公表するものとする。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会館の会計については、この省令の定めるところにより、この省令に定めのないものについては、一般に公正妥当と認められる企業会計の基準に従うものとする。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じるものとして、第一項に規定する一般に公正妥当と認められる企業会計の基準に優先して適用されるものとする。</w:t>
      </w:r>
    </w:p>
    <w:p>
      <w:pPr>
        <w:pStyle w:val="Heading4"/>
      </w:pPr>
      <w:r>
        <w:t>第九条（会計処理）</w:t>
      </w:r>
    </w:p>
    <w:p>
      <w:r>
        <w:t>文部科学大臣は、会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会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会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会館に係る通則法第三十八条第一項に規定する主務省令で定める書類は、行政コスト計算書、純資産変動計算書及びキャッシュ・フロー計算書とする。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会館に係る通則法第三十八条第二項の規定により主務省令で定める事項については、この条の定めるところによる。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会館の目的及び業務内容</w:t>
      </w:r>
    </w:p>
    <w:p>
      <w:pPr>
        <w:pStyle w:val="ListBullet"/>
        <w:ind w:left="880"/>
      </w:pPr>
      <w:r>
        <w:t>二</w:t>
        <w:br/>
        <w:t>国の政策における会館の位置付け及び役割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接続的に適正なサービスを提供するための源泉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会館に関する基礎的な情報</w:t>
      </w:r>
    </w:p>
    <w:p>
      <w:pPr>
        <w:pStyle w:val="Heading4"/>
      </w:pPr>
      <w:r>
        <w:t>第十一条（財務諸表の閲覧期間）</w:t>
      </w:r>
    </w:p>
    <w:p>
      <w:r>
        <w:t>会館に係る通則法第三十八条第三項に規定する主務省令で定める期間は、五年とする。</w:t>
      </w:r>
    </w:p>
    <w:p>
      <w:pPr>
        <w:pStyle w:val="Heading4"/>
      </w:pPr>
      <w:r>
        <w:t>第十二条（短期借入金の認可の申請）</w:t>
      </w:r>
    </w:p>
    <w:p>
      <w:r>
        <w:t>会館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会館に係る通則法第四十八条に規定する主務省令で定める重要な財産は、土地及び建物並びに文部科学大臣が指定するその他の財産とする。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会館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会館の業務運営上支障がない旨及びその理由</w:t>
      </w:r>
    </w:p>
    <w:p>
      <w:pPr>
        <w:pStyle w:val="Heading4"/>
      </w:pPr>
      <w:r>
        <w:t>第十四条の二（通則法第五十条の六第一号に規定する主務省令で定める内部組織）</w:t>
      </w:r>
    </w:p>
    <w:p>
      <w:r>
        <w:t>会館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会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会館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会館法附則第五条第三項及び第六条第二項に規定する評価に関する庶務は、文部科学省生涯学習政策局男女共同参画学習課において処理する。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会館の成立の際会館法附則第五条第二項の規定により会館に出資されたものとされる財産のうち償却資産については、第九条第一項の指定があったものとみなす。</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w:t>
        <w:br/>
        <w:t>独立行政法人国立特別支援教育総合研究所に関する省令第五条第一項</w:t>
      </w:r>
    </w:p>
    <w:p>
      <w:pPr>
        <w:pStyle w:val="ListBullet"/>
        <w:ind w:left="880"/>
      </w:pPr>
      <w:r>
        <w:t>二</w:t>
        <w:br/>
        <w:t>独立行政法人大学入試センターに関する省令第五条第一項</w:t>
      </w:r>
    </w:p>
    <w:p>
      <w:pPr>
        <w:pStyle w:val="ListBullet"/>
        <w:ind w:left="880"/>
      </w:pPr>
      <w:r>
        <w:t>三</w:t>
        <w:br/>
        <w:t>独立行政法人国立青少年教育振興機構に関する省令第五条第一項</w:t>
      </w:r>
    </w:p>
    <w:p>
      <w:pPr>
        <w:pStyle w:val="ListBullet"/>
        <w:ind w:left="880"/>
      </w:pPr>
      <w:r>
        <w:t>四</w:t>
        <w:br/>
        <w:t>独立行政法人国立女性教育会館に関する省令第五条第一項</w:t>
      </w:r>
    </w:p>
    <w:p>
      <w:pPr>
        <w:pStyle w:val="ListBullet"/>
        <w:ind w:left="880"/>
      </w:pPr>
      <w:r>
        <w:t>五</w:t>
        <w:br/>
        <w:t>独立行政法人国立科学博物館に関する省令第五条第一項</w:t>
      </w:r>
    </w:p>
    <w:p>
      <w:pPr>
        <w:pStyle w:val="ListBullet"/>
        <w:ind w:left="880"/>
      </w:pPr>
      <w:r>
        <w:t>六</w:t>
        <w:br/>
        <w:t>独立行政法人国立美術館に関する省令第五条第一項</w:t>
      </w:r>
    </w:p>
    <w:p>
      <w:pPr>
        <w:pStyle w:val="ListBullet"/>
        <w:ind w:left="880"/>
      </w:pPr>
      <w:r>
        <w:t>七</w:t>
        <w:br/>
        <w:t>独立行政法人国立文化財機構に関する省令第五条第一項</w:t>
      </w:r>
    </w:p>
    <w:p>
      <w:pPr>
        <w:pStyle w:val="ListBullet"/>
        <w:ind w:left="880"/>
      </w:pPr>
      <w:r>
        <w:t>八</w:t>
        <w:br/>
        <w:t>独立行政法人教員研修センターに関する省令第五条第一項</w:t>
      </w:r>
    </w:p>
    <w:p>
      <w:pPr>
        <w:pStyle w:val="ListBullet"/>
        <w:ind w:left="880"/>
      </w:pPr>
      <w:r>
        <w:t>九</w:t>
        <w:br/>
        <w:t>独立行政法人日本学術振興会に関する省令第五条第一項</w:t>
      </w:r>
    </w:p>
    <w:p>
      <w:pPr>
        <w:pStyle w:val="ListBullet"/>
        <w:ind w:left="880"/>
      </w:pPr>
      <w:r>
        <w:t>十</w:t>
        <w:br/>
        <w:t>独立行政法人日本スポーツ振興センターに関する省令第五条第一項</w:t>
      </w:r>
    </w:p>
    <w:p>
      <w:pPr>
        <w:pStyle w:val="ListBullet"/>
        <w:ind w:left="880"/>
      </w:pPr>
      <w:r>
        <w:t>十一</w:t>
        <w:br/>
        <w:t>独立行政法人日本芸術文化振興会に関する省令第五条第一項</w:t>
      </w:r>
    </w:p>
    <w:p>
      <w:pPr>
        <w:pStyle w:val="ListBullet"/>
        <w:ind w:left="880"/>
      </w:pPr>
      <w:r>
        <w:t>十二</w:t>
        <w:br/>
        <w:t>独立行政法人国立高等専門学校機構に関する省令第五条第一項</w:t>
      </w:r>
    </w:p>
    <w:p>
      <w:pPr>
        <w:pStyle w:val="ListBullet"/>
        <w:ind w:left="880"/>
      </w:pPr>
      <w:r>
        <w:t>十三</w:t>
        <w:b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w:t>
        <w:br/>
        <w:t>国立研究開発法人物質・材料研究機構に関する省令（平成十三年文部科学省令第三十六号）第三条の二第一項</w:t>
      </w:r>
    </w:p>
    <w:p>
      <w:pPr>
        <w:pStyle w:val="ListBullet"/>
        <w:ind w:left="880"/>
      </w:pPr>
      <w:r>
        <w:t>二</w:t>
        <w:br/>
        <w:t>国立研究開発法人防災科学技術研究所に関する省令（平成十三年文部科学省令第三十七号）第三条の二第一項</w:t>
      </w:r>
    </w:p>
    <w:p>
      <w:pPr>
        <w:pStyle w:val="ListBullet"/>
        <w:ind w:left="880"/>
      </w:pPr>
      <w:r>
        <w:t>三</w:t>
        <w:br/>
        <w:t>国立研究開発法人科学技術振興機構に関する省令（平成十五年文部科学省令第四十七号）第三条の二第一項</w:t>
      </w:r>
    </w:p>
    <w:p>
      <w:pPr>
        <w:pStyle w:val="ListBullet"/>
        <w:ind w:left="880"/>
      </w:pPr>
      <w:r>
        <w:t>四</w:t>
        <w:br/>
        <w:t>国立研究開発法人理化学研究所に関する省令（平成十五年文部科学省令第四十九号）第三条の二第一項</w:t>
      </w:r>
    </w:p>
    <w:p>
      <w:pPr>
        <w:pStyle w:val="ListBullet"/>
        <w:ind w:left="880"/>
      </w:pPr>
      <w:r>
        <w:t>五</w:t>
        <w:b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pPr>
        <w:pStyle w:val="ListBullet"/>
        <w:ind w:left="880"/>
      </w:pPr>
      <w:r>
        <w:t>二</w:t>
        <w:br/>
        <w:t>独立行政法人国立特別支援教育総合研究所に関する省令第十条の二第三項</w:t>
      </w:r>
    </w:p>
    <w:p>
      <w:pPr>
        <w:pStyle w:val="ListBullet"/>
        <w:ind w:left="880"/>
      </w:pPr>
      <w:r>
        <w:t>三</w:t>
        <w:br/>
        <w:t>独立行政法人大学入試センターに関する省令第十条の二第三項</w:t>
      </w:r>
    </w:p>
    <w:p>
      <w:pPr>
        <w:pStyle w:val="ListBullet"/>
        <w:ind w:left="880"/>
      </w:pPr>
      <w:r>
        <w:t>四</w:t>
        <w:br/>
        <w:t>独立行政法人国立青少年教育振興機構に関する省令第十条の二第三項</w:t>
      </w:r>
    </w:p>
    <w:p>
      <w:pPr>
        <w:pStyle w:val="ListBullet"/>
        <w:ind w:left="880"/>
      </w:pPr>
      <w:r>
        <w:t>五</w:t>
        <w:br/>
        <w:t>独立行政法人国立女性教育会館に関する省令第十条の二第三項</w:t>
      </w:r>
    </w:p>
    <w:p>
      <w:pPr>
        <w:pStyle w:val="ListBullet"/>
        <w:ind w:left="880"/>
      </w:pPr>
      <w:r>
        <w:t>六</w:t>
        <w:br/>
        <w:t>独立行政法人国立科学博物館に関する省令第十条の二第三項</w:t>
      </w:r>
    </w:p>
    <w:p>
      <w:pPr>
        <w:pStyle w:val="ListBullet"/>
        <w:ind w:left="880"/>
      </w:pPr>
      <w:r>
        <w:t>七</w:t>
        <w:br/>
        <w:t>国立研究開発法人物質・材料研究機構に関する省令第十条の二第三項</w:t>
      </w:r>
    </w:p>
    <w:p>
      <w:pPr>
        <w:pStyle w:val="ListBullet"/>
        <w:ind w:left="880"/>
      </w:pPr>
      <w:r>
        <w:t>八</w:t>
        <w:br/>
        <w:t>国立研究開発法人防災科学技術研究所に関する省令第十条の二第三項</w:t>
      </w:r>
    </w:p>
    <w:p>
      <w:pPr>
        <w:pStyle w:val="ListBullet"/>
        <w:ind w:left="880"/>
      </w:pPr>
      <w:r>
        <w:t>九</w:t>
        <w:br/>
        <w:t>国立研究開発法人放射線医学総合研究所の財務及び会計に関する省令第六条の二第三項</w:t>
      </w:r>
    </w:p>
    <w:p>
      <w:pPr>
        <w:pStyle w:val="ListBullet"/>
        <w:ind w:left="880"/>
      </w:pPr>
      <w:r>
        <w:t>十</w:t>
        <w:br/>
        <w:t>独立行政法人国立美術館に関する省令第十条の二第三項</w:t>
      </w:r>
    </w:p>
    <w:p>
      <w:pPr>
        <w:pStyle w:val="ListBullet"/>
        <w:ind w:left="880"/>
      </w:pPr>
      <w:r>
        <w:t>十一</w:t>
        <w:br/>
        <w:t>独立行政法人国立文化財機構に関する省令第十条の二第三項</w:t>
      </w:r>
    </w:p>
    <w:p>
      <w:pPr>
        <w:pStyle w:val="ListBullet"/>
        <w:ind w:left="880"/>
      </w:pPr>
      <w:r>
        <w:t>十二</w:t>
        <w:br/>
        <w:t>独立行政法人教員研修センターに関する省令第十条の二第三項</w:t>
      </w:r>
    </w:p>
    <w:p>
      <w:pPr>
        <w:pStyle w:val="ListBullet"/>
        <w:ind w:left="880"/>
      </w:pPr>
      <w:r>
        <w:t>十三</w:t>
        <w:br/>
        <w:t>国立研究開発法人科学技術振興機構に関する省令第十条の二第三項</w:t>
      </w:r>
    </w:p>
    <w:p>
      <w:pPr>
        <w:pStyle w:val="ListBullet"/>
        <w:ind w:left="880"/>
      </w:pPr>
      <w:r>
        <w:t>十四</w:t>
        <w:br/>
        <w:t>独立行政法人日本学術振興会に関する省令第十条の二第三項</w:t>
      </w:r>
    </w:p>
    <w:p>
      <w:pPr>
        <w:pStyle w:val="ListBullet"/>
        <w:ind w:left="880"/>
      </w:pPr>
      <w:r>
        <w:t>十五</w:t>
        <w:br/>
        <w:t>国立研究開発法人理化学研究所に関する省令第十条の二第三項</w:t>
      </w:r>
    </w:p>
    <w:p>
      <w:pPr>
        <w:pStyle w:val="ListBullet"/>
        <w:ind w:left="880"/>
      </w:pPr>
      <w:r>
        <w:t>十六</w:t>
        <w:br/>
        <w:t>独立行政法人日本スポーツ振興センターに関する省令第十条の二第三項</w:t>
      </w:r>
    </w:p>
    <w:p>
      <w:pPr>
        <w:pStyle w:val="ListBullet"/>
        <w:ind w:left="880"/>
      </w:pPr>
      <w:r>
        <w:t>十七</w:t>
        <w:br/>
        <w:t>独立行政法人日本芸術文化振興会に関する省令第十条の二第三項</w:t>
      </w:r>
    </w:p>
    <w:p>
      <w:pPr>
        <w:pStyle w:val="ListBullet"/>
        <w:ind w:left="880"/>
      </w:pPr>
      <w:r>
        <w:t>十八</w:t>
        <w:br/>
        <w:t>独立行政法人国立高等専門学校機構に関する省令第十条の二第三項</w:t>
      </w:r>
    </w:p>
    <w:p>
      <w:pPr>
        <w:pStyle w:val="ListBullet"/>
        <w:ind w:left="880"/>
      </w:pPr>
      <w:r>
        <w:t>十九</w:t>
        <w:br/>
        <w:t>独立行政法人大学評価・学位授与機構に関する省令第十条の二第三項</w:t>
      </w:r>
    </w:p>
    <w:p>
      <w:pPr>
        <w:pStyle w:val="ListBullet"/>
        <w:ind w:left="880"/>
      </w:pPr>
      <w:r>
        <w:t>二十</w:t>
        <w:br/>
        <w:t>独立行政法人国立大学財務・経営センターに関する省令第十条の二第三項</w:t>
      </w:r>
    </w:p>
    <w:p>
      <w:pPr>
        <w:pStyle w:val="ListBullet"/>
        <w:ind w:left="880"/>
      </w:pPr>
      <w:r>
        <w:t>二十一</w:t>
        <w:br/>
        <w:t>国立研究開発法人海洋研究開発機構に関する省令第十条の二第三項</w:t>
      </w:r>
    </w:p>
    <w:p>
      <w:pPr>
        <w:pStyle w:val="ListBullet"/>
        <w:ind w:left="880"/>
      </w:pPr>
      <w:r>
        <w:t>二十二</w:t>
        <w:br/>
        <w:t>独立行政法人日本学生支援機構に関する省令第十条の二第三項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独立行政法人国立女性教育会館に関する省令</w:t>
      <w:br/>
      <w:tab/>
      <w:t>（平成十三年文部科学省令第三十一号）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独立行政法人国立女性教育会館に関する省令（平成十三年文部科学省令第三十一号）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