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独立行政法人国立高等専門学校機構に関する省令</w:t>
        <w:br/>
        <w:t>（平成十五年文部科学省令第五十八号）</w:t>
      </w:r>
    </w:p>
    <w:p>
      <w:pPr>
        <w:pStyle w:val="Heading4"/>
      </w:pPr>
      <w:r>
        <w:t>第一条（通則法第八条第三項に規定する主務省令で定める重要な財産）</w:t>
      </w:r>
    </w:p>
    <w:p>
      <w:r>
        <w:t>独立行政法人国立高等専門学校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国立高等専門学校機構法（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機構法第十二条第一項第一号に規定する国立高等専門学校の設置及び運営に関する事項</w:t>
      </w:r>
    </w:p>
    <w:p>
      <w:pPr>
        <w:pStyle w:val="Heading6"/>
        <w:ind w:left="880"/>
      </w:pPr>
      <w:r>
        <w:t>二</w:t>
      </w:r>
    </w:p>
    <w:p>
      <w:pPr>
        <w:ind w:left="880"/>
      </w:pPr>
      <w:r>
        <w:t>機構法第十二条第一項第二号に規定する援助に関する事項</w:t>
      </w:r>
    </w:p>
    <w:p>
      <w:pPr>
        <w:pStyle w:val="Heading6"/>
        <w:ind w:left="880"/>
      </w:pPr>
      <w:r>
        <w:t>三</w:t>
      </w:r>
    </w:p>
    <w:p>
      <w:pPr>
        <w:ind w:left="880"/>
      </w:pPr>
      <w:r>
        <w:t>機構法第十二条第一項第三号に規定する教育研究活動に関する事項</w:t>
      </w:r>
    </w:p>
    <w:p>
      <w:pPr>
        <w:pStyle w:val="Heading6"/>
        <w:ind w:left="880"/>
      </w:pPr>
      <w:r>
        <w:t>四</w:t>
      </w:r>
    </w:p>
    <w:p>
      <w:pPr>
        <w:ind w:left="880"/>
      </w:pPr>
      <w:r>
        <w:t>機構法第十二条第一項第四号に規定する学習の機会の提供に関する事項</w:t>
      </w:r>
    </w:p>
    <w:p>
      <w:pPr>
        <w:pStyle w:val="Heading6"/>
        <w:ind w:left="880"/>
      </w:pPr>
      <w:r>
        <w:t>五</w:t>
      </w:r>
    </w:p>
    <w:p>
      <w:pPr>
        <w:ind w:left="880"/>
      </w:pPr>
      <w:r>
        <w:t>業務委託の基準</w:t>
      </w:r>
    </w:p>
    <w:p>
      <w:pPr>
        <w:pStyle w:val="Heading6"/>
        <w:ind w:left="880"/>
      </w:pPr>
      <w:r>
        <w:t>六</w:t>
      </w:r>
    </w:p>
    <w:p>
      <w:pPr>
        <w:ind w:left="880"/>
      </w:pPr>
      <w:r>
        <w:t>競争入札その他契約に関する基本的事項</w:t>
      </w:r>
    </w:p>
    <w:p>
      <w:pPr>
        <w:pStyle w:val="Heading6"/>
        <w:ind w:left="880"/>
      </w:pPr>
      <w:r>
        <w:t>七</w:t>
      </w:r>
    </w:p>
    <w:p>
      <w:pPr>
        <w:ind w:left="880"/>
      </w:pPr>
      <w: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6"/>
        <w:ind w:left="880"/>
      </w:pPr>
      <w:r>
        <w:t>五</w:t>
      </w:r>
    </w:p>
    <w:p>
      <w:pPr>
        <w:ind w:left="880"/>
      </w:pPr>
      <w:r>
        <w:t>その他機構の業務の運営に関し必要な事項</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並びに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機構に係る通則法第三十八条第一項に規定する主務省令で定める書類は、独立行政法人会計基準に定めるキャッシュ・フロー計算書及び行政サービス実施コスト計算書とする。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機構に関する基礎的な情報</w:t>
      </w:r>
    </w:p>
    <w:p>
      <w:pPr>
        <w:pStyle w:val="Heading6"/>
        <w:ind w:left="880"/>
      </w:pPr>
      <w:r>
        <w:t>二</w:t>
      </w:r>
    </w:p>
    <w:p>
      <w:pPr>
        <w:ind w:left="880"/>
      </w:pPr>
      <w:r>
        <w:t>財務諸表の要約</w:t>
      </w:r>
    </w:p>
    <w:p>
      <w:pPr>
        <w:pStyle w:val="Heading6"/>
        <w:ind w:left="880"/>
      </w:pPr>
      <w:r>
        <w:t>三</w:t>
      </w:r>
    </w:p>
    <w:p>
      <w:pPr>
        <w:ind w:left="880"/>
      </w:pPr>
      <w:r>
        <w:t>財務情報</w:t>
      </w:r>
    </w:p>
    <w:p>
      <w:pPr>
        <w:pStyle w:val="Heading6"/>
        <w:ind w:left="880"/>
      </w:pPr>
      <w:r>
        <w:t>四</w:t>
      </w:r>
    </w:p>
    <w:p>
      <w:pPr>
        <w:ind w:left="880"/>
      </w:pPr>
      <w:r>
        <w:t>事業に関する説明</w:t>
      </w:r>
    </w:p>
    <w:p>
      <w:pPr>
        <w:pStyle w:val="Heading5"/>
        <w:ind w:left="440"/>
      </w:pPr>
      <w:r>
        <w:t>３</w:t>
      </w:r>
    </w:p>
    <w:p>
      <w:pPr>
        <w:ind w:left="440"/>
      </w:pPr>
      <w:r>
        <w:t>事業報告書には、通則法第三十一条第一項に規定する年度計画に記載されたセグメント（機構を構成する一定の単位をいう。）ごとの予算に関する見積りと当該予算の執行実績を明らかにした資料を添付するものとする。</w:t>
      </w:r>
    </w:p>
    <w:p>
      <w:pPr>
        <w:pStyle w:val="Heading4"/>
      </w:pPr>
      <w:r>
        <w:t>第十一条（財務諸表等の閲覧期間）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第十四条の二（通則法第五十条の六第一号に規定する主務省令で定める内部組織）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第十五条（土地の譲渡に関する報告）</w:t>
      </w:r>
    </w:p>
    <w:p>
      <w:r>
        <w:t>機構は、毎事業年度、機構法第五条第四項の規定により条件を付して出資された土地の全部又は一部の譲渡（事業年度末までの譲渡の予定を含む。以下同じ。）を行ったときは、次に掲げる事項を記載した報告書を、当該譲渡を行った事業年度の二月末日までに文部科学大臣に提出しなければならない。</w:t>
      </w:r>
    </w:p>
    <w:p>
      <w:pPr>
        <w:pStyle w:val="Heading6"/>
        <w:ind w:left="880"/>
      </w:pPr>
      <w:r>
        <w:t>一</w:t>
      </w:r>
    </w:p>
    <w:p>
      <w:pPr>
        <w:ind w:left="880"/>
      </w:pPr>
      <w:r>
        <w:t>譲渡を行った土地の所在地及び面積</w:t>
      </w:r>
    </w:p>
    <w:p>
      <w:pPr>
        <w:pStyle w:val="Heading6"/>
        <w:ind w:left="880"/>
      </w:pPr>
      <w:r>
        <w:t>二</w:t>
      </w:r>
    </w:p>
    <w:p>
      <w:pPr>
        <w:ind w:left="880"/>
      </w:pPr>
      <w:r>
        <w:t>譲渡を行った土地の帳簿価額及び譲渡価額</w:t>
      </w:r>
    </w:p>
    <w:p>
      <w:pPr>
        <w:pStyle w:val="Heading6"/>
        <w:ind w:left="880"/>
      </w:pPr>
      <w:r>
        <w:t>三</w:t>
      </w:r>
    </w:p>
    <w:p>
      <w:pPr>
        <w:ind w:left="880"/>
      </w:pPr>
      <w:r>
        <w:t>機構法第五条第四項の文部科学大臣が定める基準により算定した額</w:t>
      </w:r>
    </w:p>
    <w:p>
      <w:pPr>
        <w:pStyle w:val="Heading5"/>
        <w:ind w:left="440"/>
      </w:pPr>
      <w:r>
        <w:t>２</w:t>
      </w:r>
    </w:p>
    <w:p>
      <w:pPr>
        <w:ind w:left="440"/>
      </w:pPr>
      <w:r>
        <w:t>前項の報告書には、当該譲渡に関する契約書の写しその他の譲渡を証する書類を添付しなければならない。</w:t>
      </w:r>
    </w:p>
    <w:p>
      <w:pPr>
        <w:pStyle w:val="Heading5"/>
        <w:ind w:left="440"/>
      </w:pPr>
      <w:r>
        <w:t>３</w:t>
      </w:r>
    </w:p>
    <w:p>
      <w:pPr>
        <w:ind w:left="440"/>
      </w:pPr>
      <w:r>
        <w:t>機構は、第一項各号に掲げる事項に変更があったときは、遅滞なく、変更に係る事項を記載した報告書を文部科学大臣に提出しなければならない。</w:t>
      </w:r>
    </w:p>
    <w:p>
      <w:pPr>
        <w:pStyle w:val="Heading5"/>
        <w:ind w:left="440"/>
      </w:pPr>
      <w:r>
        <w:t>４</w:t>
      </w:r>
    </w:p>
    <w:p>
      <w:pPr>
        <w:ind w:left="440"/>
      </w:pPr>
      <w:r>
        <w:t>第二項の規定は、前項の報告書について準用する。</w:t>
      </w:r>
    </w:p>
    <w:p>
      <w:pPr>
        <w:pStyle w:val="Heading4"/>
      </w:pPr>
      <w:r>
        <w:t>第十六条（資本金の減少対象額等の通知等）</w:t>
      </w:r>
    </w:p>
    <w:p>
      <w:r>
        <w:t>文部科学大臣は、機構法第五条第八項の規定により金額を定めたときは、次の各号に掲げる事項を機構に通知するとともに、第二号に掲げる事項を独立行政法人大学改革支援・学位授与機構（以下この条において「大学改革支援・学位授与機構」という。）に通知するものとする。</w:t>
      </w:r>
    </w:p>
    <w:p>
      <w:pPr>
        <w:pStyle w:val="Heading6"/>
        <w:ind w:left="880"/>
      </w:pPr>
      <w:r>
        <w:t>一</w:t>
      </w:r>
    </w:p>
    <w:p>
      <w:pPr>
        <w:ind w:left="880"/>
      </w:pPr>
      <w:r>
        <w:t>機構法第五条第八項の規定により定めた金額</w:t>
      </w:r>
    </w:p>
    <w:p>
      <w:pPr>
        <w:pStyle w:val="Heading6"/>
        <w:ind w:left="880"/>
      </w:pPr>
      <w:r>
        <w:t>二</w:t>
      </w:r>
    </w:p>
    <w:p>
      <w:pPr>
        <w:ind w:left="880"/>
      </w:pPr>
      <w:r>
        <w:t>機構が大学改革支援・学位授与機構に納付すべき金額</w:t>
      </w:r>
    </w:p>
    <w:p>
      <w:pPr>
        <w:pStyle w:val="Heading5"/>
        <w:ind w:left="440"/>
      </w:pPr>
      <w:r>
        <w:t>２</w:t>
      </w:r>
    </w:p>
    <w:p>
      <w:pPr>
        <w:ind w:left="440"/>
      </w:pPr>
      <w:r>
        <w:t>大学改革支援・学位授与機構は、前項の通知を受けたときは、遅滞なく、機構に対し、同項第二号の金額の納付を請求しなければならない。</w:t>
      </w:r>
    </w:p>
    <w:p>
      <w:pPr>
        <w:pStyle w:val="Heading5"/>
        <w:ind w:left="440"/>
      </w:pPr>
      <w:r>
        <w:t>３</w:t>
      </w:r>
    </w:p>
    <w:p>
      <w:pPr>
        <w:ind w:left="440"/>
      </w:pPr>
      <w:r>
        <w:t>機構は、前項の規定により請求があったときは、当該請求があった事業年度末までに、大学改革支援・学位授与機構に対し第一項第二号の金額を納付しなければならない。</w:t>
      </w:r>
    </w:p>
    <w:p>
      <w:pPr>
        <w:pStyle w:val="Heading5"/>
        <w:ind w:left="440"/>
      </w:pPr>
      <w:r>
        <w:t>４</w:t>
      </w:r>
    </w:p>
    <w:p>
      <w:pPr>
        <w:ind w:left="440"/>
      </w:pPr>
      <w:r>
        <w:t>機構は、機構法第五条第八項の規定により資本金を減少したときは、遅滞なく、その旨を文部科学大臣に報告するものとする。</w:t>
      </w:r>
    </w:p>
    <w:p>
      <w:pPr>
        <w:pStyle w:val="Heading5"/>
        <w:ind w:left="440"/>
      </w:pPr>
      <w:r>
        <w:t>５</w:t>
      </w:r>
    </w:p>
    <w:p>
      <w:pPr>
        <w:ind w:left="440"/>
      </w:pPr>
      <w:r>
        <w:t>文部科学大臣は、前項の報告があった場合は、遅滞なく、その旨を財務大臣に報告するものとする。</w:t>
      </w:r>
    </w:p>
    <w:p>
      <w:pPr>
        <w:pStyle w:val="Heading4"/>
      </w:pPr>
      <w:r>
        <w:t>第十七条（積立金の処分に係る申請書の添付書類）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機構の成立の際機構法附則第八条第二項の規定により機構に出資されたものとされる財産のうち償却資産については、第九条第一項の指定があったものとみなす。</w:t>
      </w:r>
    </w:p>
    <w:p>
      <w:pPr>
        <w:pStyle w:val="Heading4"/>
      </w:pPr>
      <w:r>
        <w:t>第三条（土地の譲渡に関する規定の準用）</w:t>
      </w:r>
    </w:p>
    <w:p>
      <w:r>
        <w:t>第十五条の規定は、法附則第八条第三項の規定により条件を付して出資されたものとされた土地の全部又は一部の譲渡について準用する。</w:t>
      </w:r>
    </w:p>
    <w:p>
      <w:pPr>
        <w:pStyle w:val="Heading4"/>
      </w:pPr>
      <w:r>
        <w:t>第四条（寄附金の経理）</w:t>
      </w:r>
    </w:p>
    <w:p>
      <w:r>
        <w:t>機構法附則第九条の規定により機構に寄附されたものとされた委任経理金（国立大学法人法等の施行に伴う関係法律の整備等に関する法律（平成十五年法律第百十七号。以下「整備法」という。）第二条の規定による廃止前の国立学校特別会計法（昭和三十九年法律第五十五号）第十七条の規定に基づき文部科学大臣から整備法第二条の規定による廃止前の国立学校設置法（昭和二十四年法律第百五十号）第七条の十三に規定する高等専門学校の長に交付され、その経理を委任された金額をいう。以下この条において同じ。）の残余に相当する額は、国立大学法人法等の施行に伴う文部科学省関係省令の整備等に関する省令（平成十六年文部科学省令第十五号）第一条の規定による廃止前の奨学寄附金委任経理事務取扱規則（昭和三十九年文部省令第十四号）第二条第一項の規定により文部科学大臣が当該委任経理金の交付をするときに同条第三項の規定により示した使途に使用するものとして経理するものとする。</w:t>
      </w:r>
    </w:p>
    <w:p>
      <w:r>
        <w:br w:type="page"/>
      </w:r>
    </w:p>
    <w:p>
      <w:pPr>
        <w:pStyle w:val="Heading1"/>
      </w:pPr>
      <w:r>
        <w:t>附　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t>独立行政法人通則法の一部を改正する法律の施行に伴う関係法律の整備に関する法律（以下この条において「独法整備法」という。）附則第十六条第三項の規定により独法整備法による改正前の日本私立学校振興・共済事業団法（平成九年法律第四十八号）第二十六条において準用する通則法改正法による改正前の独立行政法人通則法（平成十一年法律第百三号。以下この条において「旧通則法」という。）第二十九条第一項の中期目標が独法整備法による改正後の日本私立学校振興・共済事業団法第二十六条において準用する通則法改正法による改正後の独立行政法人通則法（以下この条において「新通則法」という。）第二十九条第一項の規定により指示した同項の中期目標とみなされる場合におけるこの省令による改正後の日本私立学校振興・共済事業団法施行規則第二十条第一項の規定の適用については、同項の表事業年度における業務の実績及び当該実績について自ら評価を行った結果を明らかにした報告書の項中「法第二十六条において準用する通則法第二十九条第二項第二号に」とあるのは「独立行政法人通則法の一部を改正する法律の施行に伴う関係法律の整備に関する法律（平成二十六年法律第六十七号）による改正前の法（以下この表において「旧法」という。）第二十六条において準用する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法第二十六条において準用する通則法第二十九条第二項第二号から」とあるのは「旧法第二十六条において準用する旧通則法第二十九条第二項第二号から」とし、同表中期目標の期間の終了時に見込まれる中期目標の期間における業務の実績及び当該実績について自ら評価を行った結果を明らかにする報告書の項及び中期目標の期間における業務の実績及び当該実績について自ら評価を行った結果を明らかにする報告書の項中「法第二十六条」とあるのは「旧法第二十六条」と、「通則法第二十九条第二項第二号に」とあるのは「旧通則法第二十九条第二項第三号に」と、「同項第三号から第五号まで」とあるのは「同項第二号、第四号及び第五号」と、「通則法第二十九条第二項第二号から」とあるのは「旧通則法第二十九条第二項第二号から」とする。</w:t>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独立行政法人国立特別支援教育総合研究所に関する省令第五条第一項</w:t>
      </w:r>
    </w:p>
    <w:p>
      <w:pPr>
        <w:pStyle w:val="Heading6"/>
        <w:ind w:left="880"/>
      </w:pPr>
      <w:r>
        <w:t>二</w:t>
      </w:r>
    </w:p>
    <w:p>
      <w:pPr>
        <w:ind w:left="880"/>
      </w:pPr>
      <w:r>
        <w:t>独立行政法人大学入試センターに関する省令第五条第一項</w:t>
      </w:r>
    </w:p>
    <w:p>
      <w:pPr>
        <w:pStyle w:val="Heading6"/>
        <w:ind w:left="880"/>
      </w:pPr>
      <w:r>
        <w:t>三</w:t>
      </w:r>
    </w:p>
    <w:p>
      <w:pPr>
        <w:ind w:left="880"/>
      </w:pPr>
      <w:r>
        <w:t>独立行政法人国立青少年教育振興機構に関する省令第五条第一項</w:t>
      </w:r>
    </w:p>
    <w:p>
      <w:pPr>
        <w:pStyle w:val="Heading6"/>
        <w:ind w:left="880"/>
      </w:pPr>
      <w:r>
        <w:t>四</w:t>
      </w:r>
    </w:p>
    <w:p>
      <w:pPr>
        <w:ind w:left="880"/>
      </w:pPr>
      <w:r>
        <w:t>独立行政法人国立女性教育会館に関する省令第五条第一項</w:t>
      </w:r>
    </w:p>
    <w:p>
      <w:pPr>
        <w:pStyle w:val="Heading6"/>
        <w:ind w:left="880"/>
      </w:pPr>
      <w:r>
        <w:t>五</w:t>
      </w:r>
    </w:p>
    <w:p>
      <w:pPr>
        <w:ind w:left="880"/>
      </w:pPr>
      <w:r>
        <w:t>独立行政法人国立科学博物館に関する省令第五条第一項</w:t>
      </w:r>
    </w:p>
    <w:p>
      <w:pPr>
        <w:pStyle w:val="Heading6"/>
        <w:ind w:left="880"/>
      </w:pPr>
      <w:r>
        <w:t>六</w:t>
      </w:r>
    </w:p>
    <w:p>
      <w:pPr>
        <w:ind w:left="880"/>
      </w:pPr>
      <w:r>
        <w:t>独立行政法人国立美術館に関する省令第五条第一項</w:t>
      </w:r>
    </w:p>
    <w:p>
      <w:pPr>
        <w:pStyle w:val="Heading6"/>
        <w:ind w:left="880"/>
      </w:pPr>
      <w:r>
        <w:t>七</w:t>
      </w:r>
    </w:p>
    <w:p>
      <w:pPr>
        <w:ind w:left="880"/>
      </w:pPr>
      <w:r>
        <w:t>独立行政法人国立文化財機構に関する省令第五条第一項</w:t>
      </w:r>
    </w:p>
    <w:p>
      <w:pPr>
        <w:pStyle w:val="Heading6"/>
        <w:ind w:left="880"/>
      </w:pPr>
      <w:r>
        <w:t>八</w:t>
      </w:r>
    </w:p>
    <w:p>
      <w:pPr>
        <w:ind w:left="880"/>
      </w:pPr>
      <w:r>
        <w:t>独立行政法人教員研修センターに関する省令第五条第一項</w:t>
      </w:r>
    </w:p>
    <w:p>
      <w:pPr>
        <w:pStyle w:val="Heading6"/>
        <w:ind w:left="880"/>
      </w:pPr>
      <w:r>
        <w:t>九</w:t>
      </w:r>
    </w:p>
    <w:p>
      <w:pPr>
        <w:ind w:left="880"/>
      </w:pPr>
      <w:r>
        <w:t>独立行政法人日本学術振興会に関する省令第五条第一項</w:t>
      </w:r>
    </w:p>
    <w:p>
      <w:pPr>
        <w:pStyle w:val="Heading6"/>
        <w:ind w:left="880"/>
      </w:pPr>
      <w:r>
        <w:t>十</w:t>
      </w:r>
    </w:p>
    <w:p>
      <w:pPr>
        <w:ind w:left="880"/>
      </w:pPr>
      <w:r>
        <w:t>独立行政法人日本スポーツ振興センターに関する省令第五条第一項</w:t>
      </w:r>
    </w:p>
    <w:p>
      <w:pPr>
        <w:pStyle w:val="Heading6"/>
        <w:ind w:left="880"/>
      </w:pPr>
      <w:r>
        <w:t>十一</w:t>
      </w:r>
    </w:p>
    <w:p>
      <w:pPr>
        <w:ind w:left="880"/>
      </w:pPr>
      <w:r>
        <w:t>独立行政法人日本芸術文化振興会に関する省令第五条第一項</w:t>
      </w:r>
    </w:p>
    <w:p>
      <w:pPr>
        <w:pStyle w:val="Heading6"/>
        <w:ind w:left="880"/>
      </w:pPr>
      <w:r>
        <w:t>十二</w:t>
      </w:r>
    </w:p>
    <w:p>
      <w:pPr>
        <w:ind w:left="880"/>
      </w:pPr>
      <w:r>
        <w:t>独立行政法人国立高等専門学校機構に関する省令第五条第一項</w:t>
      </w:r>
    </w:p>
    <w:p>
      <w:pPr>
        <w:pStyle w:val="Heading6"/>
        <w:ind w:left="880"/>
      </w:pPr>
      <w:r>
        <w:t>十三</w:t>
      </w:r>
    </w:p>
    <w:p>
      <w:pPr>
        <w:ind w:left="880"/>
      </w:pPr>
      <w:r>
        <w:t>独立行政法人日本学生支援機構に関する省令第五条第一項</w:t>
      </w:r>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Heading6"/>
        <w:ind w:left="880"/>
      </w:pPr>
      <w:r>
        <w:t>一</w:t>
      </w:r>
    </w:p>
    <w:p>
      <w:pPr>
        <w:ind w:left="880"/>
      </w:pPr>
      <w:r>
        <w:t>国立研究開発法人物質・材料研究機構に関する省令（平成十三年文部科学省令第三十六号）第三条の二第一項</w:t>
      </w:r>
    </w:p>
    <w:p>
      <w:pPr>
        <w:pStyle w:val="Heading6"/>
        <w:ind w:left="880"/>
      </w:pPr>
      <w:r>
        <w:t>二</w:t>
      </w:r>
    </w:p>
    <w:p>
      <w:pPr>
        <w:ind w:left="880"/>
      </w:pPr>
      <w:r>
        <w:t>国立研究開発法人防災科学技術研究所に関する省令（平成十三年文部科学省令第三十七号）第三条の二第一項</w:t>
      </w:r>
    </w:p>
    <w:p>
      <w:pPr>
        <w:pStyle w:val="Heading6"/>
        <w:ind w:left="880"/>
      </w:pPr>
      <w:r>
        <w:t>三</w:t>
      </w:r>
    </w:p>
    <w:p>
      <w:pPr>
        <w:ind w:left="880"/>
      </w:pPr>
      <w:r>
        <w:t>国立研究開発法人科学技術振興機構に関する省令（平成十五年文部科学省令第四十七号）第三条の二第一項</w:t>
      </w:r>
    </w:p>
    <w:p>
      <w:pPr>
        <w:pStyle w:val="Heading6"/>
        <w:ind w:left="880"/>
      </w:pPr>
      <w:r>
        <w:t>四</w:t>
      </w:r>
    </w:p>
    <w:p>
      <w:pPr>
        <w:ind w:left="880"/>
      </w:pPr>
      <w:r>
        <w:t>国立研究開発法人理化学研究所に関する省令（平成十五年文部科学省令第四十九号）第三条の二第一項</w:t>
      </w:r>
    </w:p>
    <w:p>
      <w:pPr>
        <w:pStyle w:val="Heading6"/>
        <w:ind w:left="880"/>
      </w:pPr>
      <w:r>
        <w:t>五</w:t>
      </w:r>
    </w:p>
    <w:p>
      <w:pPr>
        <w:ind w:left="880"/>
      </w:pPr>
      <w:r>
        <w:t>国立研究開発法人海洋研究開発機構に関する省令（平成十六年文部科学省令第九号）第三条の二第一項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日本私立学校振興・共済事業団の財務及び会計に関する省令第十六条の二第三項</w:t>
      </w:r>
    </w:p>
    <w:p>
      <w:pPr>
        <w:pStyle w:val="Heading6"/>
        <w:ind w:left="880"/>
      </w:pPr>
      <w:r>
        <w:t>二</w:t>
      </w:r>
    </w:p>
    <w:p>
      <w:pPr>
        <w:ind w:left="880"/>
      </w:pPr>
      <w:r>
        <w:t>独立行政法人国立特別支援教育総合研究所に関する省令第十条の二第三項</w:t>
      </w:r>
    </w:p>
    <w:p>
      <w:pPr>
        <w:pStyle w:val="Heading6"/>
        <w:ind w:left="880"/>
      </w:pPr>
      <w:r>
        <w:t>三</w:t>
      </w:r>
    </w:p>
    <w:p>
      <w:pPr>
        <w:ind w:left="880"/>
      </w:pPr>
      <w:r>
        <w:t>独立行政法人大学入試センターに関する省令第十条の二第三項</w:t>
      </w:r>
    </w:p>
    <w:p>
      <w:pPr>
        <w:pStyle w:val="Heading6"/>
        <w:ind w:left="880"/>
      </w:pPr>
      <w:r>
        <w:t>四</w:t>
      </w:r>
    </w:p>
    <w:p>
      <w:pPr>
        <w:ind w:left="880"/>
      </w:pPr>
      <w:r>
        <w:t>独立行政法人国立青少年教育振興機構に関する省令第十条の二第三項</w:t>
      </w:r>
    </w:p>
    <w:p>
      <w:pPr>
        <w:pStyle w:val="Heading6"/>
        <w:ind w:left="880"/>
      </w:pPr>
      <w:r>
        <w:t>五</w:t>
      </w:r>
    </w:p>
    <w:p>
      <w:pPr>
        <w:ind w:left="880"/>
      </w:pPr>
      <w:r>
        <w:t>独立行政法人国立女性教育会館に関する省令第十条の二第三項</w:t>
      </w:r>
    </w:p>
    <w:p>
      <w:pPr>
        <w:pStyle w:val="Heading6"/>
        <w:ind w:left="880"/>
      </w:pPr>
      <w:r>
        <w:t>六</w:t>
      </w:r>
    </w:p>
    <w:p>
      <w:pPr>
        <w:ind w:left="880"/>
      </w:pPr>
      <w:r>
        <w:t>独立行政法人国立科学博物館に関する省令第十条の二第三項</w:t>
      </w:r>
    </w:p>
    <w:p>
      <w:pPr>
        <w:pStyle w:val="Heading6"/>
        <w:ind w:left="880"/>
      </w:pPr>
      <w:r>
        <w:t>七</w:t>
      </w:r>
    </w:p>
    <w:p>
      <w:pPr>
        <w:ind w:left="880"/>
      </w:pPr>
      <w:r>
        <w:t>国立研究開発法人物質・材料研究機構に関する省令第十条の二第三項</w:t>
      </w:r>
    </w:p>
    <w:p>
      <w:pPr>
        <w:pStyle w:val="Heading6"/>
        <w:ind w:left="880"/>
      </w:pPr>
      <w:r>
        <w:t>八</w:t>
      </w:r>
    </w:p>
    <w:p>
      <w:pPr>
        <w:ind w:left="880"/>
      </w:pPr>
      <w:r>
        <w:t>国立研究開発法人防災科学技術研究所に関する省令第十条の二第三項</w:t>
      </w:r>
    </w:p>
    <w:p>
      <w:pPr>
        <w:pStyle w:val="Heading6"/>
        <w:ind w:left="880"/>
      </w:pPr>
      <w:r>
        <w:t>九</w:t>
      </w:r>
    </w:p>
    <w:p>
      <w:pPr>
        <w:ind w:left="880"/>
      </w:pPr>
      <w:r>
        <w:t>国立研究開発法人放射線医学総合研究所の財務及び会計に関する省令第六条の二第三項</w:t>
      </w:r>
    </w:p>
    <w:p>
      <w:pPr>
        <w:pStyle w:val="Heading6"/>
        <w:ind w:left="880"/>
      </w:pPr>
      <w:r>
        <w:t>十</w:t>
      </w:r>
    </w:p>
    <w:p>
      <w:pPr>
        <w:ind w:left="880"/>
      </w:pPr>
      <w:r>
        <w:t>独立行政法人国立美術館に関する省令第十条の二第三項</w:t>
      </w:r>
    </w:p>
    <w:p>
      <w:pPr>
        <w:pStyle w:val="Heading6"/>
        <w:ind w:left="880"/>
      </w:pPr>
      <w:r>
        <w:t>十一</w:t>
      </w:r>
    </w:p>
    <w:p>
      <w:pPr>
        <w:ind w:left="880"/>
      </w:pPr>
      <w:r>
        <w:t>独立行政法人国立文化財機構に関する省令第十条の二第三項</w:t>
      </w:r>
    </w:p>
    <w:p>
      <w:pPr>
        <w:pStyle w:val="Heading6"/>
        <w:ind w:left="880"/>
      </w:pPr>
      <w:r>
        <w:t>十二</w:t>
      </w:r>
    </w:p>
    <w:p>
      <w:pPr>
        <w:ind w:left="880"/>
      </w:pPr>
      <w:r>
        <w:t>独立行政法人教員研修センターに関する省令第十条の二第三項</w:t>
      </w:r>
    </w:p>
    <w:p>
      <w:pPr>
        <w:pStyle w:val="Heading6"/>
        <w:ind w:left="880"/>
      </w:pPr>
      <w:r>
        <w:t>十三</w:t>
      </w:r>
    </w:p>
    <w:p>
      <w:pPr>
        <w:ind w:left="880"/>
      </w:pPr>
      <w:r>
        <w:t>国立研究開発法人科学技術振興機構に関する省令第十条の二第三項</w:t>
      </w:r>
    </w:p>
    <w:p>
      <w:pPr>
        <w:pStyle w:val="Heading6"/>
        <w:ind w:left="880"/>
      </w:pPr>
      <w:r>
        <w:t>十四</w:t>
      </w:r>
    </w:p>
    <w:p>
      <w:pPr>
        <w:ind w:left="880"/>
      </w:pPr>
      <w:r>
        <w:t>独立行政法人日本学術振興会に関する省令第十条の二第三項</w:t>
      </w:r>
    </w:p>
    <w:p>
      <w:pPr>
        <w:pStyle w:val="Heading6"/>
        <w:ind w:left="880"/>
      </w:pPr>
      <w:r>
        <w:t>十五</w:t>
      </w:r>
    </w:p>
    <w:p>
      <w:pPr>
        <w:ind w:left="880"/>
      </w:pPr>
      <w:r>
        <w:t>国立研究開発法人理化学研究所に関する省令第十条の二第三項</w:t>
      </w:r>
    </w:p>
    <w:p>
      <w:pPr>
        <w:pStyle w:val="Heading6"/>
        <w:ind w:left="880"/>
      </w:pPr>
      <w:r>
        <w:t>十六</w:t>
      </w:r>
    </w:p>
    <w:p>
      <w:pPr>
        <w:ind w:left="880"/>
      </w:pPr>
      <w:r>
        <w:t>独立行政法人日本スポーツ振興センターに関する省令第十条の二第三項</w:t>
      </w:r>
    </w:p>
    <w:p>
      <w:pPr>
        <w:pStyle w:val="Heading6"/>
        <w:ind w:left="880"/>
      </w:pPr>
      <w:r>
        <w:t>十七</w:t>
      </w:r>
    </w:p>
    <w:p>
      <w:pPr>
        <w:ind w:left="880"/>
      </w:pPr>
      <w:r>
        <w:t>独立行政法人日本芸術文化振興会に関する省令第十条の二第三項</w:t>
      </w:r>
    </w:p>
    <w:p>
      <w:pPr>
        <w:pStyle w:val="Heading6"/>
        <w:ind w:left="880"/>
      </w:pPr>
      <w:r>
        <w:t>十八</w:t>
      </w:r>
    </w:p>
    <w:p>
      <w:pPr>
        <w:ind w:left="880"/>
      </w:pPr>
      <w:r>
        <w:t>独立行政法人国立高等専門学校機構に関する省令第十条の二第三項</w:t>
      </w:r>
    </w:p>
    <w:p>
      <w:pPr>
        <w:pStyle w:val="Heading6"/>
        <w:ind w:left="880"/>
      </w:pPr>
      <w:r>
        <w:t>十九</w:t>
      </w:r>
    </w:p>
    <w:p>
      <w:pPr>
        <w:ind w:left="880"/>
      </w:pPr>
      <w:r>
        <w:t>独立行政法人大学評価・学位授与機構に関する省令第十条の二第三項</w:t>
      </w:r>
    </w:p>
    <w:p>
      <w:pPr>
        <w:pStyle w:val="Heading6"/>
        <w:ind w:left="880"/>
      </w:pPr>
      <w:r>
        <w:t>二十</w:t>
      </w:r>
    </w:p>
    <w:p>
      <w:pPr>
        <w:ind w:left="880"/>
      </w:pPr>
      <w:r>
        <w:t>独立行政法人国立大学財務・経営センターに関する省令第十条の二第三項</w:t>
      </w:r>
    </w:p>
    <w:p>
      <w:pPr>
        <w:pStyle w:val="Heading6"/>
        <w:ind w:left="880"/>
      </w:pPr>
      <w:r>
        <w:t>二十一</w:t>
      </w:r>
    </w:p>
    <w:p>
      <w:pPr>
        <w:ind w:left="880"/>
      </w:pPr>
      <w:r>
        <w:t>国立研究開発法人海洋研究開発機構に関する省令第十条の二第三項</w:t>
      </w:r>
    </w:p>
    <w:p>
      <w:pPr>
        <w:pStyle w:val="Heading6"/>
        <w:ind w:left="880"/>
      </w:pPr>
      <w:r>
        <w:t>二十二</w:t>
      </w:r>
    </w:p>
    <w:p>
      <w:pPr>
        <w:ind w:left="880"/>
      </w:pPr>
      <w:r>
        <w:t>独立行政法人日本学生支援機構に関する省令第十条の二第三項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pPr>
        <w:pStyle w:val="Heading4"/>
      </w:pPr>
      <w:r>
        <w:t>第五条（独立行政法人通則法の一部を改正する法律等の施行に伴う文部科学省関係省令の整備に関する省令の一部改正に伴う経過措置）</w:t>
      </w:r>
    </w:p>
    <w:p>
      <w:r>
        <w:t>改正法附則第二条第五項前段の規定により機構が受けるものとされる評価については、第六条の規定による改正前の独立行政法人通則法の一部を改正する法律等の施行に伴う文部科学省関係省令の整備に関する省令附則第二条第二項第十四号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独立行政法人国立高等専門学校機構に関する省令</w:t>
      <w:br/>
      <w:tab/>
      <w:t>（平成十五年文部科学省令第五十八号）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独立行政法人国立高等専門学校機構に関する省令（平成十五年文部科学省令第五十八号）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