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独立行政法人国立高等専門学校機構法</w:t>
        <w:br/>
        <w:t>（平成十五年法律第百十三号）</w:t>
      </w:r>
    </w:p>
    <w:p>
      <w:pPr>
        <w:pStyle w:val="Heading2"/>
      </w:pPr>
      <w:r>
        <w:t>第一章　総則</w:t>
      </w:r>
    </w:p>
    <w:p>
      <w:pPr>
        <w:pStyle w:val="Heading4"/>
      </w:pPr>
      <w:r>
        <w:t>第一条（目的）</w:t>
      </w:r>
    </w:p>
    <w:p>
      <w:r>
        <w:t>この法律は、独立行政法人国立高等専門学校機構の名称、目的、業務の範囲等に関する事項を定めることを目的とする。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高等専門学校機構とする。</w:t>
      </w:r>
    </w:p>
    <w:p>
      <w:pPr>
        <w:pStyle w:val="Heading4"/>
      </w:pPr>
      <w:r>
        <w:t>第三条（機構の目的）</w:t>
      </w:r>
    </w:p>
    <w:p>
      <w:r>
        <w:t>独立行政法人国立高等専門学校機構（以下「機構」という。）は、別表の上欄に掲げる高等専門学校（以下「国立高等専門学校」という。）を設置すること等により、職業に必要な実践的かつ専門的な知識及び技術を有する創造的な人材を育成するとともに、我が国の高等教育の水準の向上と均衡ある発展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機構の資本金は、附則第八条第二項の規定により政府から出資があったものとされた金額とする。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六項において「土地等」という。）を出資の目的として、機構に追加して出資することができる。</w:t>
      </w:r>
    </w:p>
    <w:p>
      <w:pPr>
        <w:pStyle w:val="Heading5"/>
        <w:ind w:left="440"/>
      </w:pPr>
      <w:r>
        <w:t>４</w:t>
      </w:r>
    </w:p>
    <w:p>
      <w:pPr>
        <w:ind w:left="440"/>
      </w:pPr>
      <w:r>
        <w:t>政府は、前項の規定により土地を出資の目的として出資する場合において、機構が当該土地の全部又は一部を譲渡したときは、当該譲渡により生じた収入の範囲内で文部科学大臣が定める基準により算定した額に相当する金額を独立行政法人大学改革支援・学位授与機構に納付すべき旨の条件を付することができる。</w:t>
      </w:r>
    </w:p>
    <w:p>
      <w:pPr>
        <w:pStyle w:val="Heading5"/>
        <w:ind w:left="440"/>
      </w:pPr>
      <w:r>
        <w:t>５</w:t>
      </w:r>
    </w:p>
    <w:p>
      <w:pPr>
        <w:ind w:left="440"/>
      </w:pPr>
      <w:r>
        <w:t>機構は、第二項又は第三項の規定による政府の出資があったときは、その出資額により資本金を増加するものとする。</w:t>
      </w:r>
    </w:p>
    <w:p>
      <w:pPr>
        <w:pStyle w:val="Heading5"/>
        <w:ind w:left="440"/>
      </w:pPr>
      <w:r>
        <w:t>６</w:t>
      </w:r>
    </w:p>
    <w:p>
      <w:pPr>
        <w:ind w:left="440"/>
      </w:pPr>
      <w:r>
        <w:t>政府が出資の目的とする土地等の価額は、出資の日現在における時価を基準として評価委員が評価した価額とする。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機構は、通則法第四十八条本文に規定する重要な財産のうち、文部科学大臣が定める財産を譲渡したときは、当該譲渡した財産に係る部分として文部科学大臣が定める金額については、機構に対する政府からの出資はなかったものとし、機構は、その額により資本金を減少するものとする。</w:t>
      </w:r>
    </w:p>
    <w:p>
      <w:pPr>
        <w:pStyle w:val="Heading5"/>
        <w:ind w:left="440"/>
      </w:pPr>
      <w:r>
        <w:t>９</w:t>
      </w:r>
    </w:p>
    <w:p>
      <w:pPr>
        <w:ind w:left="440"/>
      </w:pPr>
      <w:r>
        <w:t>文部科学大臣は、第四項の規定により基準を定めようとするとき、又は前項の規定により金額を定めようとするときは、財務大臣に協議しなければならない。</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機構に、役員として、理事六人以内を置くことができる。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機構の非常勤の理事及び監事の解任に関する通則法第二十三条第一項の規定の適用については、同項中「前条」とあるのは、「前条及び独立行政法人国立高等専門学校機構法第九条第一項」とする。</w:t>
      </w:r>
    </w:p>
    <w:p>
      <w:pPr>
        <w:pStyle w:val="Heading4"/>
      </w:pPr>
      <w:r>
        <w:t>第十条（役員及び職員の秘密保持義務）</w:t>
      </w:r>
    </w:p>
    <w:p>
      <w:r>
        <w:t>機構の役員及び職員は、職務上知ることのできた秘密を漏らしてはならない。</w:t>
        <w:br/>
        <w:t>その職を退いた後も、同様とする。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第十二条（業務の範囲等）</w:t>
      </w:r>
    </w:p>
    <w:p>
      <w:r>
        <w:t>機構は、第三条の目的を達成するため、次の業務を行う。</w:t>
      </w:r>
    </w:p>
    <w:p>
      <w:pPr>
        <w:pStyle w:val="ListBullet"/>
        <w:ind w:left="880"/>
      </w:pPr>
      <w:r>
        <w:t>一</w:t>
        <w:br/>
        <w:t>国立高等専門学校を設置し、これを運営すること。</w:t>
      </w:r>
    </w:p>
    <w:p>
      <w:pPr>
        <w:pStyle w:val="ListBullet"/>
        <w:ind w:left="880"/>
      </w:pPr>
      <w:r>
        <w:t>二</w:t>
        <w:br/>
        <w:t>学生に対し、修学、進路選択及び心身の健康等に関する相談、寄宿舎における生活指導その他の援助を行うこと。</w:t>
      </w:r>
    </w:p>
    <w:p>
      <w:pPr>
        <w:pStyle w:val="ListBullet"/>
        <w:ind w:left="880"/>
      </w:pPr>
      <w:r>
        <w:t>三</w:t>
        <w:br/>
        <w:t>機構以外の者から委託を受け、又はこれと共同して行う研究の実施その他の機構以外の者との連携による教育研究活動を行うこと。</w:t>
      </w:r>
    </w:p>
    <w:p>
      <w:pPr>
        <w:pStyle w:val="ListBullet"/>
        <w:ind w:left="880"/>
      </w:pPr>
      <w:r>
        <w:t>四</w:t>
        <w:br/>
        <w:t>公開講座の開設その他の学生以外の者に対する学習の機会を提供すること。</w:t>
      </w:r>
    </w:p>
    <w:p>
      <w:pPr>
        <w:pStyle w:val="ListBullet"/>
        <w:ind w:left="880"/>
      </w:pPr>
      <w:r>
        <w:t>五</w:t>
        <w:br/>
        <w:t>前各号の業務に附帯する業務を行うこと。</w:t>
      </w:r>
    </w:p>
    <w:p>
      <w:pPr>
        <w:pStyle w:val="Heading5"/>
        <w:ind w:left="440"/>
      </w:pPr>
      <w:r>
        <w:t>２</w:t>
      </w:r>
    </w:p>
    <w:p>
      <w:pPr>
        <w:ind w:left="440"/>
      </w:pPr>
      <w:r>
        <w:t>前項第一号の国立高等専門学校の位置は、それぞれ別表の下欄に掲げるとおりとする。</w:t>
      </w:r>
    </w:p>
    <w:p>
      <w:pPr>
        <w:pStyle w:val="Heading5"/>
        <w:ind w:left="440"/>
      </w:pPr>
      <w:r>
        <w:t>３</w:t>
      </w:r>
    </w:p>
    <w:p>
      <w:pPr>
        <w:ind w:left="440"/>
      </w:pPr>
      <w:r>
        <w:t>国立高等専門学校の授業料その他の費用に関し必要な事項は、文部科学省令で定める。</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第一項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機構に係る通則法における主務大臣及び主務省令は、それぞれ文部科学大臣及び文部科学省令とする。</w:t>
      </w:r>
    </w:p>
    <w:p>
      <w:pPr>
        <w:pStyle w:val="Heading4"/>
      </w:pPr>
      <w:r>
        <w:t>第十五条（国家公務員宿舎法の適用除外）</w:t>
      </w:r>
    </w:p>
    <w:p>
      <w:r>
        <w:t>国家公務員宿舎法（昭和二十四年法律第百十七号）の規定は、機構の役員及び職員には適用しない。</w:t>
      </w:r>
    </w:p>
    <w:p>
      <w:pPr>
        <w:pStyle w:val="Heading4"/>
      </w:pPr>
      <w:r>
        <w:t>第十六条（他の法令の準用）</w:t>
      </w:r>
    </w:p>
    <w:p>
      <w:r>
        <w:t>教育基本法（平成十八年法律第百二十号）その他政令で定める法令については、政令で定めるところにより、機構を国とみなして、これらの法令を準用する。</w:t>
      </w:r>
    </w:p>
    <w:p>
      <w:pPr>
        <w:pStyle w:val="Heading2"/>
      </w:pPr>
      <w:r>
        <w:t>第五章　罰則</w:t>
      </w:r>
    </w:p>
    <w:p>
      <w:pPr>
        <w:pStyle w:val="Heading4"/>
      </w:pPr>
      <w:r>
        <w:t>第十七条</w:t>
      </w:r>
    </w:p>
    <w:p>
      <w:r>
        <w:t>第十条の規定に違反して秘密を漏らした者は、一年以下の懲役又は五十万円以下の罰金に処する。</w:t>
      </w:r>
    </w:p>
    <w:p>
      <w:pPr>
        <w:pStyle w:val="Heading4"/>
      </w:pPr>
      <w:r>
        <w:t>第十八条</w:t>
      </w:r>
    </w:p>
    <w:p>
      <w:r>
        <w:t>次の各号のいずれかに該当する場合には、その違反行為をした機構の役員は、二十万円以下の過料に処する。</w:t>
      </w:r>
    </w:p>
    <w:p>
      <w:pPr>
        <w:pStyle w:val="ListBullet"/>
        <w:ind w:left="880"/>
      </w:pPr>
      <w:r>
        <w:t>一</w:t>
        <w:br/>
        <w:t>第十二条第一項に規定する業務以外の業務を行ったとき。</w:t>
      </w:r>
    </w:p>
    <w:p>
      <w:pPr>
        <w:pStyle w:val="ListBullet"/>
        <w:ind w:left="880"/>
      </w:pPr>
      <w:r>
        <w:t>二</w:t>
        <w:b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第二条（機構の成立）</w:t>
      </w:r>
    </w:p>
    <w:p>
      <w:r>
        <w:t>機構は、通則法第十七条の規定にかかわらず、国立大学法人法等の施行に伴う関係法律の整備等に関する法律（平成十五年法律第百十七号。以下「整備法」という。）第二条の規定の施行の時に成立する。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第三条（職員の引継ぎ等）</w:t>
      </w:r>
    </w:p>
    <w:p>
      <w:r>
        <w:t>機構の成立の際現に整備法第二条の規定による廃止前の国立学校設置法（昭和二十四年法律第百五十号。附則別表において「旧設置法」という。）第七条の十三に規定する高等専門学校（以下「旧国立高等専門学校」という。）の職員である者は、別に辞令を発せられない限り、機構の成立の日において、機構の職員となるものとする。</w:t>
      </w:r>
    </w:p>
    <w:p>
      <w:pPr>
        <w:pStyle w:val="Heading4"/>
      </w:pPr>
      <w:r>
        <w:t>第四条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附則第三条の規定により旧国立高等専門学校の職員が機構の職員となる場合には、その者に対しては、国家公務員退職手当法（昭和二十八年法律第百八十二号）に基づく退職手当は、支給しない。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旧国立高等専門学校の職員として在職する者が、附則第三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機構の成立の日の前日に旧国立高等専門学校の職員として在職し、附則第三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旧国立高等専門学校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機構の職員となった者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三条の規定により機構に引き継がれる者であるものは、機構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第八条（権利義務の承継等）</w:t>
      </w:r>
    </w:p>
    <w:p>
      <w:r>
        <w:t>機構の成立の際、第十二条第一項に規定する業務に関し、現に国が有する権利及び義務（整備法第二条の規定による廃止前の国立学校特別会計法（昭和三十九年法律第五十五号。以下この項及び次条において「旧特別会計法」という。）附則第二十一項の規定により旧特別会計法に基づく国立学校特別会計（附則第十条第一項において「旧特別会計」という。）から産業投資特別会計社会資本整備勘定に繰り入れるものとされた繰入金に係る義務を含む。）のうち、政令で定めるものは、政令で定めるところにより、機構が承継する。</w:t>
      </w:r>
    </w:p>
    <w:p>
      <w:pPr>
        <w:pStyle w:val="Heading5"/>
        <w:ind w:left="440"/>
      </w:pPr>
      <w:r>
        <w:t>２</w:t>
      </w:r>
    </w:p>
    <w:p>
      <w:pPr>
        <w:ind w:left="440"/>
      </w:pPr>
      <w:r>
        <w:t>前項の規定により機構が国の有する権利及び義務を承継したときは、承継される権利に係る財産で政令で定めるものの価額の合計額から、承継される義務に係る負債で政令で定めるものの価額を差し引いた額に相当する金額は、政令で定めるところにより、政府から機構に対し出資されたものとする。</w:t>
      </w:r>
    </w:p>
    <w:p>
      <w:pPr>
        <w:pStyle w:val="Heading5"/>
        <w:ind w:left="440"/>
      </w:pPr>
      <w:r>
        <w:t>３</w:t>
      </w:r>
    </w:p>
    <w:p>
      <w:pPr>
        <w:ind w:left="440"/>
      </w:pPr>
      <w:r>
        <w:t>前項に規定する財産のうち、土地については、機構が当該土地の全部又は一部を譲渡したときは、当該譲渡により生じた収入の範囲内で文部科学大臣が定める基準により算定した額に相当する金額を独立行政法人大学改革支援・学位授与機構に納付すべき旨の条件を付して出資されたものとする。</w:t>
      </w:r>
    </w:p>
    <w:p>
      <w:pPr>
        <w:pStyle w:val="Heading5"/>
        <w:ind w:left="440"/>
      </w:pPr>
      <w:r>
        <w:t>４</w:t>
      </w:r>
    </w:p>
    <w:p>
      <w:pPr>
        <w:ind w:left="440"/>
      </w:pPr>
      <w:r>
        <w:t>文部科学大臣は、前項の規定により基準を定めようとするときは、財務大臣に協議しなければならない。</w:t>
      </w:r>
    </w:p>
    <w:p>
      <w:pPr>
        <w:pStyle w:val="Heading5"/>
        <w:ind w:left="440"/>
      </w:pPr>
      <w:r>
        <w:t>５</w:t>
      </w:r>
    </w:p>
    <w:p>
      <w:pPr>
        <w:ind w:left="440"/>
      </w:pPr>
      <w:r>
        <w:t>第二項の財産の価額は、機構の成立の日現在における時価を基準として評価委員が評価した価額とする。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第九条</w:t>
      </w:r>
    </w:p>
    <w:p>
      <w:r>
        <w:t>機構の成立の際、旧特別会計法第十七条の規定に基づき文部科学大臣から旧国立高等専門学校の長に交付され、その経理を委任された金額に残余があるときは、その残余に相当する額は、機構の成立の日において機構に奨学を目的として寄附されたものとする。</w:t>
        <w:br/>
        <w:t>この場合において、当該寄附金の経理に関し必要な事項は、文部科学省令で定める。</w:t>
      </w:r>
    </w:p>
    <w:p>
      <w:pPr>
        <w:pStyle w:val="Heading4"/>
      </w:pPr>
      <w:r>
        <w:t>第十条</w:t>
      </w:r>
    </w:p>
    <w:p>
      <w:r>
        <w:t>整備法第二条の規定の施行前に日本電信電話株式会社の株式の売払収入の活用による社会資本の整備の促進に関する特別措置法（昭和六十二年法律第八十六号）第七条第六項の規定により産業投資特別会計社会資本整備勘定から旧特別会計に繰り入れられた金額（附則第八条第一項の規定により機構に承継されたものに限る。）は、通則法附則第四条第一項の規定により国から機構に対し無利子で貸し付けられたものとみなして、同条第四項及び第五項の規定を適用する。</w:t>
      </w:r>
    </w:p>
    <w:p>
      <w:pPr>
        <w:pStyle w:val="Heading5"/>
        <w:ind w:left="440"/>
      </w:pPr>
      <w:r>
        <w:t>２</w:t>
      </w:r>
    </w:p>
    <w:p>
      <w:pPr>
        <w:ind w:left="440"/>
      </w:pPr>
      <w:r>
        <w:t>前項に定めるもののほか、同項の規定による貸付金の償還期間、償還方法、償還期限の繰上げその他償還に関し必要な事項は、政令で定める。</w:t>
      </w:r>
    </w:p>
    <w:p>
      <w:pPr>
        <w:pStyle w:val="Heading4"/>
      </w:pPr>
      <w:r>
        <w:t>第十一条（国有財産の無償使用）</w:t>
      </w:r>
    </w:p>
    <w:p>
      <w:r>
        <w:t>国は、機構の成立の際現に旧国立高等専門学校に使用されている国有財産であって政令で定めるものを、政令で定めるところにより、機構の用に供するため、機構に無償で使用させることができる。</w:t>
      </w:r>
    </w:p>
    <w:p>
      <w:pPr>
        <w:pStyle w:val="Heading5"/>
        <w:ind w:left="440"/>
      </w:pPr>
      <w:r>
        <w:t>２</w:t>
      </w:r>
    </w:p>
    <w:p>
      <w:pPr>
        <w:ind w:left="440"/>
      </w:pPr>
      <w:r>
        <w:t>国は、機構の成立の際現に旧国立高等専門学校の職員の住居の用に供されている国有財産であって政令で定めるものを、政令で定めるところにより、機構の用に供するため、機構に無償で使用させることができる。</w:t>
      </w:r>
    </w:p>
    <w:p>
      <w:pPr>
        <w:pStyle w:val="Heading4"/>
      </w:pPr>
      <w:r>
        <w:t>第十二条（旧国立高等専門学校に関する経過措置）</w:t>
      </w:r>
    </w:p>
    <w:p>
      <w:r>
        <w:t>附則別表の上欄に掲げる旧国立高等専門学校は、機構の成立の時において、それぞれ第十二条第一項第一号の規定により機構が設置する同表の下欄に掲げる国立高等専門学校となるものとする。</w:t>
      </w:r>
    </w:p>
    <w:p>
      <w:pPr>
        <w:pStyle w:val="Heading4"/>
      </w:pPr>
      <w:r>
        <w:t>第十三条（不動産に関する登記）</w:t>
      </w:r>
    </w:p>
    <w:p>
      <w:r>
        <w:t>機構が附則第八条第一項の規定により不動産に関する権利を承継した場合において、その権利につきなすべき登記の手続については、政令で特例を設けることができる。</w:t>
      </w:r>
    </w:p>
    <w:p>
      <w:pPr>
        <w:pStyle w:val="Heading4"/>
      </w:pPr>
      <w:r>
        <w:t>第十四条（国の利害に関係のある訴訟についての法務大臣の権限等に関する法律に関する経過措置）</w:t>
      </w:r>
    </w:p>
    <w:p>
      <w:r>
        <w:t>機構の成立の際現に係属している機構が行う第十二条第一項に規定する業務に関する訴訟事件又は非訟事件であって機構が受け継ぐものについては、政令で定めるところにより、機構を国の利害に関係のある訴訟についての法務大臣の権限等に関する法律（昭和二十二年法律第百九十四号）に規定する国又は行政庁とみなし、同法の規定を適用する。</w:t>
      </w:r>
    </w:p>
    <w:p>
      <w:pPr>
        <w:pStyle w:val="Heading4"/>
      </w:pPr>
      <w:r>
        <w:t>第十五条（政令への委任）</w:t>
      </w:r>
    </w:p>
    <w:p>
      <w:r>
        <w:t>附則第三条から前条までに定めるもののほか、機構の設立に伴い必要な経過措置その他この法律の施行に関し必要な経過措置は、政令で定める。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次条第四項並びに附則第三条第三項及び第四項、第九条、第十三条並びに第十四条の規定</w:t>
        <w:br/>
        <w:br/>
        <w:br/>
        <w:t>公布の日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pPr>
        <w:pStyle w:val="Heading4"/>
      </w:pPr>
      <w:r>
        <w:t>第十条（独立行政法人国立高等専門学校機構が設置する高等専門学校に関する経過措置）</w:t>
      </w:r>
    </w:p>
    <w:p>
      <w:r>
        <w:t>附則第一条第二号に掲げる規定の施行の際現に宮城工業高等専門学校及び仙台電波工業高等専門学校、富山工業高等専門学校及び富山商船高等専門学校、高松工業高等専門学校及び詫間電波工業高等専門学校又は熊本電波工業高等専門学校及び八代工業高等専門学校に在学する者は、当該高等専門学校を卒業するため又は当該高等専門学校の専攻科の課程を修了するため必要であった教育課程の履修を、それぞれ仙台高等専門学校、富山高等専門学校、香川高等専門学校又は熊本高等専門学校において行うものとし、これらの高等専門学校は、そのために必要な教育を行うものとする。</w:t>
        <w:br/>
        <w:t>この場合における教育課程の履修その他当該学生の教育に関し必要な事項は、これらの高等専門学校の定めるところによる。</w:t>
      </w:r>
    </w:p>
    <w:p>
      <w:pPr>
        <w:pStyle w:val="Heading4"/>
      </w:pPr>
      <w:r>
        <w:t>第十二条（罰則に関する経過措置）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附則（平成二七年五月二七日法律第二七号）</w:t>
      </w:r>
    </w:p>
    <w:p>
      <w:pPr>
        <w:pStyle w:val="Heading4"/>
      </w:pPr>
      <w:r>
        <w:t>第一条（施行期日）</w:t>
      </w:r>
    </w:p>
    <w:p>
      <w:r>
        <w:t>この法律は、平成二十八年四月一日から施行する。</w:t>
      </w:r>
    </w:p>
    <w:p>
      <w:pPr>
        <w:pStyle w:val="Heading4"/>
      </w:pPr>
      <w:r>
        <w:t>第二十二条（独立行政法人国立高等専門学校機構法の一部改正に伴う経過措置）</w:t>
      </w:r>
    </w:p>
    <w:p>
      <w:r>
        <w:t>施行日前に前条の規定による改正前の独立行政法人国立高等専門学校機構法第五条第四項の規定により付された同項に規定する金額をセンターに納付すべき旨の条件は、前条の規定による改正後の独立行政法人国立高等専門学校機構法第五条第四項の規定により付された同項に規定する金額を機構に納付すべき旨の条件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独立行政法人国立高等専門学校機構法</w:t>
      <w:br/>
      <w:tab/>
      <w:t>（平成十五年法律第百十三号）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独立行政法人国立高等専門学校機構法（平成十五年法律第百十三号）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